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3952B" w14:textId="3684D3E4" w:rsidR="00E24884" w:rsidRPr="006464D5" w:rsidRDefault="00556ABE" w:rsidP="002E03FB">
      <w:pPr>
        <w:rPr>
          <w:rFonts w:ascii="Arial" w:hAnsi="Arial" w:cs="Arial"/>
          <w:b/>
          <w:color w:val="000000"/>
          <w:sz w:val="28"/>
          <w:szCs w:val="28"/>
        </w:rPr>
      </w:pPr>
      <w:r w:rsidRPr="006464D5">
        <w:rPr>
          <w:rFonts w:ascii="Arial" w:hAnsi="Arial" w:cs="Arial"/>
          <w:b/>
          <w:color w:val="000000"/>
          <w:sz w:val="28"/>
          <w:szCs w:val="28"/>
        </w:rPr>
        <w:t>Tagging Practices for Proper Retention, Readability</w:t>
      </w:r>
    </w:p>
    <w:p w14:paraId="6358ACC0" w14:textId="77777777" w:rsidR="004F4614" w:rsidRDefault="004F4614" w:rsidP="00E463A8">
      <w:pPr>
        <w:pStyle w:val="Heading1"/>
        <w:spacing w:before="80"/>
        <w:rPr>
          <w:rFonts w:ascii="Arial" w:hAnsi="Arial" w:cs="Arial"/>
          <w:b w:val="0"/>
          <w:sz w:val="24"/>
          <w:szCs w:val="24"/>
        </w:rPr>
      </w:pPr>
    </w:p>
    <w:p w14:paraId="6DBCCE27" w14:textId="2CCD8449" w:rsidR="00E463A8" w:rsidRPr="00E463A8" w:rsidRDefault="00E463A8" w:rsidP="00E463A8">
      <w:pPr>
        <w:pStyle w:val="Heading1"/>
        <w:spacing w:before="80"/>
        <w:rPr>
          <w:rFonts w:ascii="Arial" w:hAnsi="Arial" w:cs="Arial"/>
          <w:b w:val="0"/>
          <w:sz w:val="24"/>
          <w:szCs w:val="24"/>
        </w:rPr>
      </w:pPr>
      <w:r w:rsidRPr="00E463A8">
        <w:rPr>
          <w:rFonts w:ascii="Arial" w:hAnsi="Arial" w:cs="Arial"/>
          <w:b w:val="0"/>
          <w:sz w:val="24"/>
          <w:szCs w:val="24"/>
        </w:rPr>
        <w:t>Ear tagging is common practice, but there are steps to make the process effective, plus easier on the animal and the caregiver.</w:t>
      </w:r>
    </w:p>
    <w:p w14:paraId="7F3DA826" w14:textId="32742CA5" w:rsidR="00E463A8" w:rsidRPr="00E463A8" w:rsidRDefault="00E463A8" w:rsidP="00E463A8">
      <w:pPr>
        <w:pStyle w:val="Heading1"/>
        <w:spacing w:before="80"/>
        <w:rPr>
          <w:rFonts w:ascii="Arial" w:hAnsi="Arial" w:cs="Arial"/>
          <w:b w:val="0"/>
          <w:sz w:val="24"/>
          <w:szCs w:val="24"/>
        </w:rPr>
      </w:pPr>
      <w:r w:rsidRPr="00E463A8">
        <w:rPr>
          <w:rFonts w:ascii="Arial" w:hAnsi="Arial" w:cs="Arial"/>
          <w:b w:val="0"/>
          <w:sz w:val="24"/>
          <w:szCs w:val="24"/>
        </w:rPr>
        <w:t xml:space="preserve">“Foremost, make sure the tag will fit your needs,” </w:t>
      </w:r>
      <w:r w:rsidR="001E204C">
        <w:rPr>
          <w:rFonts w:ascii="Arial" w:hAnsi="Arial" w:cs="Arial"/>
          <w:b w:val="0"/>
          <w:sz w:val="24"/>
          <w:szCs w:val="24"/>
        </w:rPr>
        <w:t>says</w:t>
      </w:r>
      <w:r w:rsidR="006464D5">
        <w:rPr>
          <w:rFonts w:ascii="Arial" w:hAnsi="Arial" w:cs="Arial"/>
          <w:b w:val="0"/>
          <w:sz w:val="24"/>
          <w:szCs w:val="24"/>
        </w:rPr>
        <w:t xml:space="preserve"> ALLFLEX</w:t>
      </w:r>
      <w:r w:rsidRPr="00E463A8">
        <w:rPr>
          <w:rFonts w:ascii="Arial" w:hAnsi="Arial" w:cs="Arial"/>
          <w:b w:val="0"/>
          <w:sz w:val="24"/>
          <w:szCs w:val="24"/>
        </w:rPr>
        <w:t> ID Specialist, Dave McElhaney. “Make sure the tag is the correct size and make sure you have enough room on that tag to include all the information you need.”</w:t>
      </w:r>
    </w:p>
    <w:p w14:paraId="7967170B" w14:textId="4B937D23" w:rsidR="00D366F9" w:rsidRDefault="00E463A8" w:rsidP="00E463A8">
      <w:pPr>
        <w:pStyle w:val="Heading1"/>
        <w:spacing w:before="80"/>
        <w:rPr>
          <w:rFonts w:ascii="Arial" w:hAnsi="Arial" w:cs="Arial"/>
          <w:b w:val="0"/>
          <w:sz w:val="24"/>
          <w:szCs w:val="24"/>
        </w:rPr>
      </w:pPr>
      <w:r w:rsidRPr="00E463A8">
        <w:rPr>
          <w:rFonts w:ascii="Arial" w:hAnsi="Arial" w:cs="Arial"/>
          <w:b w:val="0"/>
          <w:sz w:val="24"/>
          <w:szCs w:val="24"/>
        </w:rPr>
        <w:t>McElhaney encourage</w:t>
      </w:r>
      <w:r w:rsidR="00D366F9">
        <w:rPr>
          <w:rFonts w:ascii="Arial" w:hAnsi="Arial" w:cs="Arial"/>
          <w:b w:val="0"/>
          <w:sz w:val="24"/>
          <w:szCs w:val="24"/>
        </w:rPr>
        <w:t xml:space="preserve">s </w:t>
      </w:r>
      <w:r w:rsidRPr="00E463A8">
        <w:rPr>
          <w:rFonts w:ascii="Arial" w:hAnsi="Arial" w:cs="Arial"/>
          <w:b w:val="0"/>
          <w:sz w:val="24"/>
          <w:szCs w:val="24"/>
        </w:rPr>
        <w:t xml:space="preserve">use </w:t>
      </w:r>
      <w:r w:rsidR="00D366F9">
        <w:rPr>
          <w:rFonts w:ascii="Arial" w:hAnsi="Arial" w:cs="Arial"/>
          <w:b w:val="0"/>
          <w:sz w:val="24"/>
          <w:szCs w:val="24"/>
        </w:rPr>
        <w:t>of t</w:t>
      </w:r>
      <w:r w:rsidRPr="00E463A8">
        <w:rPr>
          <w:rFonts w:ascii="Arial" w:hAnsi="Arial" w:cs="Arial"/>
          <w:b w:val="0"/>
          <w:sz w:val="24"/>
          <w:szCs w:val="24"/>
        </w:rPr>
        <w:t>he correct applicator with the correct tags. “If you’re using ALLFLEX</w:t>
      </w:r>
      <w:r w:rsidRPr="00E463A8">
        <w:rPr>
          <w:rFonts w:ascii="Arial" w:hAnsi="Arial" w:cs="Arial"/>
          <w:b w:val="0"/>
          <w:sz w:val="24"/>
          <w:szCs w:val="24"/>
          <w:vertAlign w:val="superscript"/>
        </w:rPr>
        <w:t>®</w:t>
      </w:r>
      <w:r w:rsidRPr="00E463A8">
        <w:rPr>
          <w:rFonts w:ascii="Arial" w:hAnsi="Arial" w:cs="Arial"/>
          <w:b w:val="0"/>
          <w:sz w:val="24"/>
          <w:szCs w:val="24"/>
        </w:rPr>
        <w:t> tags, use an ALLFLEX applicator,” he sa</w:t>
      </w:r>
      <w:r w:rsidR="001E204C">
        <w:rPr>
          <w:rFonts w:ascii="Arial" w:hAnsi="Arial" w:cs="Arial"/>
          <w:b w:val="0"/>
          <w:sz w:val="24"/>
          <w:szCs w:val="24"/>
        </w:rPr>
        <w:t>ys</w:t>
      </w:r>
      <w:r w:rsidRPr="00E463A8">
        <w:rPr>
          <w:rFonts w:ascii="Arial" w:hAnsi="Arial" w:cs="Arial"/>
          <w:b w:val="0"/>
          <w:sz w:val="24"/>
          <w:szCs w:val="24"/>
        </w:rPr>
        <w:t>, “because it’s designed exactly for that brand of tags.” Check the applicator to ensure it’s in good working order</w:t>
      </w:r>
      <w:r w:rsidR="001E204C">
        <w:rPr>
          <w:rFonts w:ascii="Arial" w:hAnsi="Arial" w:cs="Arial"/>
          <w:b w:val="0"/>
          <w:sz w:val="24"/>
          <w:szCs w:val="24"/>
        </w:rPr>
        <w:t>;</w:t>
      </w:r>
      <w:r w:rsidRPr="00E463A8">
        <w:rPr>
          <w:rFonts w:ascii="Arial" w:hAnsi="Arial" w:cs="Arial"/>
          <w:b w:val="0"/>
          <w:sz w:val="24"/>
          <w:szCs w:val="24"/>
        </w:rPr>
        <w:t xml:space="preserve"> the pin isn’t bent and nothing is broken.</w:t>
      </w:r>
    </w:p>
    <w:p w14:paraId="7E5B5976" w14:textId="2577A0F8" w:rsidR="00E463A8" w:rsidRPr="00E463A8" w:rsidRDefault="00D366F9" w:rsidP="00E463A8">
      <w:pPr>
        <w:pStyle w:val="Heading1"/>
        <w:spacing w:before="80"/>
        <w:rPr>
          <w:rFonts w:ascii="Arial" w:hAnsi="Arial" w:cs="Arial"/>
          <w:bCs w:val="0"/>
          <w:sz w:val="24"/>
          <w:szCs w:val="24"/>
        </w:rPr>
      </w:pPr>
      <w:r w:rsidRPr="008E2152">
        <w:rPr>
          <w:rFonts w:ascii="Arial" w:hAnsi="Arial" w:cs="Arial"/>
          <w:bCs w:val="0"/>
          <w:sz w:val="24"/>
          <w:szCs w:val="24"/>
        </w:rPr>
        <w:t xml:space="preserve">Lightweight, ergonomic applicators </w:t>
      </w:r>
      <w:r w:rsidR="00E463A8" w:rsidRPr="00E463A8">
        <w:rPr>
          <w:rFonts w:ascii="Arial" w:hAnsi="Arial" w:cs="Arial"/>
          <w:bCs w:val="0"/>
          <w:sz w:val="24"/>
          <w:szCs w:val="24"/>
        </w:rPr>
        <w:t>are available and more comfortable to use.</w:t>
      </w:r>
    </w:p>
    <w:p w14:paraId="11840FB0" w14:textId="42FADC6C" w:rsidR="00E463A8" w:rsidRPr="00E463A8" w:rsidRDefault="00E463A8" w:rsidP="00E463A8">
      <w:pPr>
        <w:pStyle w:val="Heading1"/>
        <w:spacing w:before="80"/>
        <w:rPr>
          <w:rFonts w:ascii="Arial" w:hAnsi="Arial" w:cs="Arial"/>
          <w:b w:val="0"/>
          <w:sz w:val="24"/>
          <w:szCs w:val="24"/>
        </w:rPr>
      </w:pPr>
      <w:r w:rsidRPr="00E463A8">
        <w:rPr>
          <w:rFonts w:ascii="Arial" w:hAnsi="Arial" w:cs="Arial"/>
          <w:b w:val="0"/>
          <w:sz w:val="24"/>
          <w:szCs w:val="24"/>
        </w:rPr>
        <w:t>Place two-piece bangle tags in the middle third of the ear between the second and third rib. “That brings the panel tag out from the ear hair and makes it visible.” If you’re adding an electronic</w:t>
      </w:r>
      <w:r w:rsidR="008E2152">
        <w:rPr>
          <w:rFonts w:ascii="Arial" w:hAnsi="Arial" w:cs="Arial"/>
          <w:b w:val="0"/>
          <w:sz w:val="24"/>
          <w:szCs w:val="24"/>
        </w:rPr>
        <w:t xml:space="preserve"> EID tag, </w:t>
      </w:r>
      <w:r w:rsidRPr="00E463A8">
        <w:rPr>
          <w:rFonts w:ascii="Arial" w:hAnsi="Arial" w:cs="Arial"/>
          <w:b w:val="0"/>
          <w:sz w:val="24"/>
          <w:szCs w:val="24"/>
        </w:rPr>
        <w:t>put it about an inch away from the panel tag in the inner third of the ear, he sa</w:t>
      </w:r>
      <w:r w:rsidR="008E2152">
        <w:rPr>
          <w:rFonts w:ascii="Arial" w:hAnsi="Arial" w:cs="Arial"/>
          <w:b w:val="0"/>
          <w:sz w:val="24"/>
          <w:szCs w:val="24"/>
        </w:rPr>
        <w:t>ys</w:t>
      </w:r>
      <w:r w:rsidRPr="00E463A8">
        <w:rPr>
          <w:rFonts w:ascii="Arial" w:hAnsi="Arial" w:cs="Arial"/>
          <w:b w:val="0"/>
          <w:sz w:val="24"/>
          <w:szCs w:val="24"/>
        </w:rPr>
        <w:t>. EID tags allow for digital recording and lifetime traceability of animals.</w:t>
      </w:r>
    </w:p>
    <w:p w14:paraId="125A8452" w14:textId="77777777" w:rsidR="00E463A8" w:rsidRPr="00E463A8" w:rsidRDefault="00E463A8" w:rsidP="00E463A8">
      <w:pPr>
        <w:pStyle w:val="Heading1"/>
        <w:spacing w:before="80"/>
        <w:rPr>
          <w:rFonts w:ascii="Arial" w:hAnsi="Arial" w:cs="Arial"/>
          <w:bCs w:val="0"/>
          <w:sz w:val="24"/>
          <w:szCs w:val="24"/>
        </w:rPr>
      </w:pPr>
      <w:r w:rsidRPr="00E463A8">
        <w:rPr>
          <w:rFonts w:ascii="Arial" w:hAnsi="Arial" w:cs="Arial"/>
          <w:bCs w:val="0"/>
          <w:sz w:val="24"/>
          <w:szCs w:val="24"/>
        </w:rPr>
        <w:t>Keep it clean and safe</w:t>
      </w:r>
    </w:p>
    <w:p w14:paraId="3592E5CD" w14:textId="1628AE99" w:rsidR="00E463A8" w:rsidRPr="00E463A8" w:rsidRDefault="00E463A8" w:rsidP="00E463A8">
      <w:pPr>
        <w:pStyle w:val="Heading1"/>
        <w:spacing w:before="80"/>
        <w:rPr>
          <w:rFonts w:ascii="Arial" w:hAnsi="Arial" w:cs="Arial"/>
          <w:b w:val="0"/>
          <w:sz w:val="24"/>
          <w:szCs w:val="24"/>
        </w:rPr>
      </w:pPr>
      <w:r w:rsidRPr="00E463A8">
        <w:rPr>
          <w:rFonts w:ascii="Arial" w:hAnsi="Arial" w:cs="Arial"/>
          <w:b w:val="0"/>
          <w:sz w:val="24"/>
          <w:szCs w:val="24"/>
        </w:rPr>
        <w:t>Don’t forget the disinfectant, McElhaney stresse</w:t>
      </w:r>
      <w:r w:rsidR="008E2152">
        <w:rPr>
          <w:rFonts w:ascii="Arial" w:hAnsi="Arial" w:cs="Arial"/>
          <w:b w:val="0"/>
          <w:sz w:val="24"/>
          <w:szCs w:val="24"/>
        </w:rPr>
        <w:t>s</w:t>
      </w:r>
      <w:r w:rsidRPr="00E463A8">
        <w:rPr>
          <w:rFonts w:ascii="Arial" w:hAnsi="Arial" w:cs="Arial"/>
          <w:b w:val="0"/>
          <w:sz w:val="24"/>
          <w:szCs w:val="24"/>
        </w:rPr>
        <w:t>. “It’s a simple thing that can improve retention and healing by eliminating bacteria that can cause an infection. Just load the tag on the applicator and dip it in disinfectant before putting the tag in the ear.”</w:t>
      </w:r>
    </w:p>
    <w:p w14:paraId="5F86C329" w14:textId="77777777" w:rsidR="00E463A8" w:rsidRPr="00E463A8" w:rsidRDefault="00E463A8" w:rsidP="00E463A8">
      <w:pPr>
        <w:pStyle w:val="Heading1"/>
        <w:spacing w:before="80"/>
        <w:rPr>
          <w:rFonts w:ascii="Arial" w:hAnsi="Arial" w:cs="Arial"/>
          <w:b w:val="0"/>
          <w:sz w:val="24"/>
          <w:szCs w:val="24"/>
        </w:rPr>
      </w:pPr>
      <w:r w:rsidRPr="00E463A8">
        <w:rPr>
          <w:rFonts w:ascii="Arial" w:hAnsi="Arial" w:cs="Arial"/>
          <w:b w:val="0"/>
          <w:sz w:val="24"/>
          <w:szCs w:val="24"/>
        </w:rPr>
        <w:t>Of course, properly restraining the animal helps the tagging process go more smoothly and safely.</w:t>
      </w:r>
    </w:p>
    <w:p w14:paraId="4FF9E5FE" w14:textId="77777777" w:rsidR="00E463A8" w:rsidRPr="00E463A8" w:rsidRDefault="00E463A8" w:rsidP="00E463A8">
      <w:pPr>
        <w:pStyle w:val="Heading1"/>
        <w:spacing w:before="80"/>
        <w:rPr>
          <w:rFonts w:ascii="Arial" w:hAnsi="Arial" w:cs="Arial"/>
          <w:b w:val="0"/>
          <w:sz w:val="24"/>
          <w:szCs w:val="24"/>
        </w:rPr>
      </w:pPr>
      <w:r w:rsidRPr="00E463A8">
        <w:rPr>
          <w:rFonts w:ascii="Arial" w:hAnsi="Arial" w:cs="Arial"/>
          <w:b w:val="0"/>
          <w:sz w:val="24"/>
          <w:szCs w:val="24"/>
        </w:rPr>
        <w:t>If tagging calves, keep them away from the cow to prevent the mother interfering with the process. Consider using calf crates to help with the process. Gently position the calf’s head to allow access to the ears. Often the best way is to position the head between your legs, facing your head in the same direction as the calf’s. If tagging older animals, restrain them in a chute.</w:t>
      </w:r>
    </w:p>
    <w:p w14:paraId="40F922E8" w14:textId="77777777" w:rsidR="00E463A8" w:rsidRPr="00E463A8" w:rsidRDefault="00E463A8" w:rsidP="00E463A8">
      <w:pPr>
        <w:pStyle w:val="Heading1"/>
        <w:spacing w:before="80"/>
        <w:rPr>
          <w:rFonts w:ascii="Arial" w:hAnsi="Arial" w:cs="Arial"/>
          <w:bCs w:val="0"/>
          <w:sz w:val="24"/>
          <w:szCs w:val="24"/>
        </w:rPr>
      </w:pPr>
      <w:r w:rsidRPr="00E463A8">
        <w:rPr>
          <w:rFonts w:ascii="Arial" w:hAnsi="Arial" w:cs="Arial"/>
          <w:bCs w:val="0"/>
          <w:sz w:val="24"/>
          <w:szCs w:val="24"/>
        </w:rPr>
        <w:t>After tagging</w:t>
      </w:r>
    </w:p>
    <w:p w14:paraId="30BCEBC2" w14:textId="77777777" w:rsidR="00E463A8" w:rsidRPr="00E463A8" w:rsidRDefault="00E463A8" w:rsidP="00E463A8">
      <w:pPr>
        <w:pStyle w:val="Heading1"/>
        <w:spacing w:before="80"/>
        <w:rPr>
          <w:rFonts w:ascii="Arial" w:hAnsi="Arial" w:cs="Arial"/>
          <w:b w:val="0"/>
          <w:sz w:val="24"/>
          <w:szCs w:val="24"/>
        </w:rPr>
      </w:pPr>
      <w:r w:rsidRPr="00E463A8">
        <w:rPr>
          <w:rFonts w:ascii="Arial" w:hAnsi="Arial" w:cs="Arial"/>
          <w:b w:val="0"/>
          <w:sz w:val="24"/>
          <w:szCs w:val="24"/>
        </w:rPr>
        <w:t>Watch for any signs of infection or irritation for several days following tagging. In the unlikely event of an infection, remove the tag and consult your veterinarian for treatment advice. Make sure the infection has cleared before reapplying the tag.</w:t>
      </w:r>
    </w:p>
    <w:p w14:paraId="5AAD4445" w14:textId="77777777" w:rsidR="00E463A8" w:rsidRPr="00E463A8" w:rsidRDefault="00E463A8" w:rsidP="00E463A8">
      <w:pPr>
        <w:pStyle w:val="Heading1"/>
        <w:spacing w:before="80"/>
        <w:rPr>
          <w:rFonts w:ascii="Arial" w:hAnsi="Arial" w:cs="Arial"/>
          <w:b w:val="0"/>
          <w:sz w:val="24"/>
          <w:szCs w:val="24"/>
        </w:rPr>
      </w:pPr>
      <w:r w:rsidRPr="00E463A8">
        <w:rPr>
          <w:rFonts w:ascii="Arial" w:hAnsi="Arial" w:cs="Arial"/>
          <w:b w:val="0"/>
          <w:sz w:val="24"/>
          <w:szCs w:val="24"/>
        </w:rPr>
        <w:lastRenderedPageBreak/>
        <w:t>Taking extra care during ear tagging benefits both the caregiver and the animal, and helps ensure quick, effective identification is in place to support your operation’s identification and traceability needs.</w:t>
      </w:r>
    </w:p>
    <w:p w14:paraId="663EDA8E" w14:textId="5DD0B5F4" w:rsidR="00016D1D" w:rsidRPr="00C56164" w:rsidRDefault="00016D1D" w:rsidP="00016D1D">
      <w:pPr>
        <w:pStyle w:val="Heading1"/>
        <w:shd w:val="clear" w:color="auto" w:fill="FFFFFF"/>
        <w:spacing w:before="80" w:beforeAutospacing="0" w:afterAutospacing="0"/>
        <w:rPr>
          <w:rFonts w:ascii="Arial" w:hAnsi="Arial" w:cs="Arial"/>
          <w:b w:val="0"/>
          <w:sz w:val="24"/>
          <w:szCs w:val="24"/>
        </w:rPr>
      </w:pPr>
    </w:p>
    <w:p w14:paraId="792A6F0E" w14:textId="743EB78F" w:rsidR="00016D1D" w:rsidRPr="00C56164" w:rsidRDefault="00016D1D" w:rsidP="00016D1D">
      <w:pPr>
        <w:rPr>
          <w:rFonts w:ascii="Arial" w:hAnsi="Arial" w:cs="Arial"/>
          <w:bCs/>
          <w:sz w:val="24"/>
          <w:szCs w:val="24"/>
        </w:rPr>
      </w:pPr>
      <w:r w:rsidRPr="00C56164">
        <w:rPr>
          <w:rFonts w:ascii="Arial" w:hAnsi="Arial" w:cs="Arial"/>
          <w:bCs/>
          <w:sz w:val="24"/>
          <w:szCs w:val="24"/>
        </w:rPr>
        <w:t>© 202</w:t>
      </w:r>
      <w:r w:rsidR="00BA03BC">
        <w:rPr>
          <w:rFonts w:ascii="Arial" w:hAnsi="Arial" w:cs="Arial"/>
          <w:bCs/>
          <w:sz w:val="24"/>
          <w:szCs w:val="24"/>
        </w:rPr>
        <w:t>5</w:t>
      </w:r>
      <w:r w:rsidRPr="00C56164">
        <w:rPr>
          <w:rFonts w:ascii="Arial" w:hAnsi="Arial" w:cs="Arial"/>
          <w:bCs/>
          <w:sz w:val="24"/>
          <w:szCs w:val="24"/>
        </w:rPr>
        <w:t xml:space="preserve"> Merck &amp; Co., Inc., Rahway, NJ, USA and its affiliates. All rights reserved.</w:t>
      </w:r>
    </w:p>
    <w:sectPr w:rsidR="00016D1D" w:rsidRPr="00C56164" w:rsidSect="0009710B">
      <w:headerReference w:type="even" r:id="rId12"/>
      <w:headerReference w:type="default" r:id="rId13"/>
      <w:footerReference w:type="default" r:id="rId14"/>
      <w:head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EEB98" w14:textId="77777777" w:rsidR="00201CD0" w:rsidRDefault="00201CD0" w:rsidP="001F47F8">
      <w:pPr>
        <w:spacing w:after="0" w:line="240" w:lineRule="auto"/>
      </w:pPr>
      <w:r>
        <w:separator/>
      </w:r>
    </w:p>
  </w:endnote>
  <w:endnote w:type="continuationSeparator" w:id="0">
    <w:p w14:paraId="34FA1975" w14:textId="77777777" w:rsidR="00201CD0" w:rsidRDefault="00201CD0" w:rsidP="001F47F8">
      <w:pPr>
        <w:spacing w:after="0" w:line="240" w:lineRule="auto"/>
      </w:pPr>
      <w:r>
        <w:continuationSeparator/>
      </w:r>
    </w:p>
  </w:endnote>
  <w:endnote w:type="continuationNotice" w:id="1">
    <w:p w14:paraId="57A84900" w14:textId="77777777" w:rsidR="00201CD0" w:rsidRDefault="00201C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Univers-CondensedBold">
    <w:altName w:val="Times New Roman"/>
    <w:panose1 w:val="00000000000000000000"/>
    <w:charset w:val="00"/>
    <w:family w:val="roman"/>
    <w:notTrueType/>
    <w:pitch w:val="default"/>
  </w:font>
  <w:font w:name="ArnoPro">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3E7DC" w14:textId="77777777" w:rsidR="00F44B62" w:rsidRDefault="00F44B62">
    <w:pPr>
      <w:pStyle w:val="Footer"/>
    </w:pPr>
  </w:p>
  <w:p w14:paraId="66B29D97" w14:textId="77777777" w:rsidR="00F44B62" w:rsidRDefault="00F44B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84AA1" w14:textId="77777777" w:rsidR="00201CD0" w:rsidRDefault="00201CD0" w:rsidP="001F47F8">
      <w:pPr>
        <w:spacing w:after="0" w:line="240" w:lineRule="auto"/>
      </w:pPr>
      <w:r>
        <w:separator/>
      </w:r>
    </w:p>
  </w:footnote>
  <w:footnote w:type="continuationSeparator" w:id="0">
    <w:p w14:paraId="72C430D7" w14:textId="77777777" w:rsidR="00201CD0" w:rsidRDefault="00201CD0" w:rsidP="001F47F8">
      <w:pPr>
        <w:spacing w:after="0" w:line="240" w:lineRule="auto"/>
      </w:pPr>
      <w:r>
        <w:continuationSeparator/>
      </w:r>
    </w:p>
  </w:footnote>
  <w:footnote w:type="continuationNotice" w:id="1">
    <w:p w14:paraId="70AF3A24" w14:textId="77777777" w:rsidR="00201CD0" w:rsidRDefault="00201CD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C905B" w14:textId="59AD6ECE" w:rsidR="008E3F1E" w:rsidRDefault="008E3F1E">
    <w:pPr>
      <w:pStyle w:val="Header"/>
    </w:pPr>
    <w:r>
      <w:rPr>
        <w:noProof/>
      </w:rPr>
      <mc:AlternateContent>
        <mc:Choice Requires="wps">
          <w:drawing>
            <wp:anchor distT="0" distB="0" distL="0" distR="0" simplePos="0" relativeHeight="251659264" behindDoc="0" locked="0" layoutInCell="1" allowOverlap="1" wp14:anchorId="6D80B365" wp14:editId="5700A0E6">
              <wp:simplePos x="635" y="635"/>
              <wp:positionH relativeFrom="page">
                <wp:align>left</wp:align>
              </wp:positionH>
              <wp:positionV relativeFrom="page">
                <wp:align>top</wp:align>
              </wp:positionV>
              <wp:extent cx="443865" cy="443865"/>
              <wp:effectExtent l="0" t="0" r="1270" b="14605"/>
              <wp:wrapNone/>
              <wp:docPr id="101449961"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68969B2" w14:textId="40A8CEF2" w:rsidR="008E3F1E" w:rsidRPr="008E3F1E" w:rsidRDefault="008E3F1E" w:rsidP="008E3F1E">
                          <w:pPr>
                            <w:spacing w:after="0"/>
                            <w:rPr>
                              <w:rFonts w:ascii="Calibri" w:eastAsia="Calibri" w:hAnsi="Calibri" w:cs="Calibri"/>
                              <w:noProof/>
                              <w:color w:val="03C03C"/>
                              <w:sz w:val="24"/>
                              <w:szCs w:val="24"/>
                            </w:rPr>
                          </w:pPr>
                          <w:r w:rsidRPr="008E3F1E">
                            <w:rPr>
                              <w:rFonts w:ascii="Calibri" w:eastAsia="Calibri" w:hAnsi="Calibri" w:cs="Calibri"/>
                              <w:noProof/>
                              <w:color w:val="03C03C"/>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D80B365" id="_x0000_t202" coordsize="21600,21600" o:spt="202" path="m,l,21600r21600,l21600,xe">
              <v:stroke joinstyle="miter"/>
              <v:path gradientshapeok="t" o:connecttype="rect"/>
            </v:shapetype>
            <v:shape id="Text Box 2" o:spid="_x0000_s1026" type="#_x0000_t202" alt="Public"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fill o:detectmouseclick="t"/>
              <v:textbox style="mso-fit-shape-to-text:t" inset="20pt,15pt,0,0">
                <w:txbxContent>
                  <w:p w14:paraId="668969B2" w14:textId="40A8CEF2" w:rsidR="008E3F1E" w:rsidRPr="008E3F1E" w:rsidRDefault="008E3F1E" w:rsidP="008E3F1E">
                    <w:pPr>
                      <w:spacing w:after="0"/>
                      <w:rPr>
                        <w:rFonts w:ascii="Calibri" w:eastAsia="Calibri" w:hAnsi="Calibri" w:cs="Calibri"/>
                        <w:noProof/>
                        <w:color w:val="03C03C"/>
                        <w:sz w:val="24"/>
                        <w:szCs w:val="24"/>
                      </w:rPr>
                    </w:pPr>
                    <w:r w:rsidRPr="008E3F1E">
                      <w:rPr>
                        <w:rFonts w:ascii="Calibri" w:eastAsia="Calibri" w:hAnsi="Calibri" w:cs="Calibri"/>
                        <w:noProof/>
                        <w:color w:val="03C03C"/>
                        <w:sz w:val="24"/>
                        <w:szCs w:val="24"/>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4BB28" w14:textId="2B510EEE" w:rsidR="008E3F1E" w:rsidRDefault="008E3F1E">
    <w:pPr>
      <w:pStyle w:val="Header"/>
    </w:pPr>
    <w:r>
      <w:rPr>
        <w:noProof/>
      </w:rPr>
      <mc:AlternateContent>
        <mc:Choice Requires="wps">
          <w:drawing>
            <wp:anchor distT="0" distB="0" distL="0" distR="0" simplePos="0" relativeHeight="251660288" behindDoc="0" locked="0" layoutInCell="1" allowOverlap="1" wp14:anchorId="5FB67788" wp14:editId="59B61C7E">
              <wp:simplePos x="914400" y="457200"/>
              <wp:positionH relativeFrom="page">
                <wp:align>left</wp:align>
              </wp:positionH>
              <wp:positionV relativeFrom="page">
                <wp:align>top</wp:align>
              </wp:positionV>
              <wp:extent cx="443865" cy="443865"/>
              <wp:effectExtent l="0" t="0" r="1270" b="14605"/>
              <wp:wrapNone/>
              <wp:docPr id="2104154463"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700919" w14:textId="6119C737" w:rsidR="008E3F1E" w:rsidRPr="008E3F1E" w:rsidRDefault="008E3F1E" w:rsidP="008E3F1E">
                          <w:pPr>
                            <w:spacing w:after="0"/>
                            <w:rPr>
                              <w:rFonts w:ascii="Calibri" w:eastAsia="Calibri" w:hAnsi="Calibri" w:cs="Calibri"/>
                              <w:noProof/>
                              <w:color w:val="03C03C"/>
                              <w:sz w:val="24"/>
                              <w:szCs w:val="24"/>
                            </w:rPr>
                          </w:pPr>
                          <w:r w:rsidRPr="008E3F1E">
                            <w:rPr>
                              <w:rFonts w:ascii="Calibri" w:eastAsia="Calibri" w:hAnsi="Calibri" w:cs="Calibri"/>
                              <w:noProof/>
                              <w:color w:val="03C03C"/>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FB67788" id="_x0000_t202" coordsize="21600,21600" o:spt="202" path="m,l,21600r21600,l21600,xe">
              <v:stroke joinstyle="miter"/>
              <v:path gradientshapeok="t" o:connecttype="rect"/>
            </v:shapetype>
            <v:shape id="Text Box 3" o:spid="_x0000_s1027" type="#_x0000_t202" alt="Public" style="position:absolute;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fill o:detectmouseclick="t"/>
              <v:textbox style="mso-fit-shape-to-text:t" inset="20pt,15pt,0,0">
                <w:txbxContent>
                  <w:p w14:paraId="2C700919" w14:textId="6119C737" w:rsidR="008E3F1E" w:rsidRPr="008E3F1E" w:rsidRDefault="008E3F1E" w:rsidP="008E3F1E">
                    <w:pPr>
                      <w:spacing w:after="0"/>
                      <w:rPr>
                        <w:rFonts w:ascii="Calibri" w:eastAsia="Calibri" w:hAnsi="Calibri" w:cs="Calibri"/>
                        <w:noProof/>
                        <w:color w:val="03C03C"/>
                        <w:sz w:val="24"/>
                        <w:szCs w:val="24"/>
                      </w:rPr>
                    </w:pPr>
                    <w:r w:rsidRPr="008E3F1E">
                      <w:rPr>
                        <w:rFonts w:ascii="Calibri" w:eastAsia="Calibri" w:hAnsi="Calibri" w:cs="Calibri"/>
                        <w:noProof/>
                        <w:color w:val="03C03C"/>
                        <w:sz w:val="24"/>
                        <w:szCs w:val="24"/>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A4221" w14:textId="5E974FAC" w:rsidR="008E3F1E" w:rsidRDefault="008E3F1E">
    <w:pPr>
      <w:pStyle w:val="Header"/>
    </w:pPr>
    <w:r>
      <w:rPr>
        <w:noProof/>
      </w:rPr>
      <mc:AlternateContent>
        <mc:Choice Requires="wps">
          <w:drawing>
            <wp:anchor distT="0" distB="0" distL="0" distR="0" simplePos="0" relativeHeight="251658240" behindDoc="0" locked="0" layoutInCell="1" allowOverlap="1" wp14:anchorId="6DD871D1" wp14:editId="7ABCA82C">
              <wp:simplePos x="635" y="635"/>
              <wp:positionH relativeFrom="page">
                <wp:align>left</wp:align>
              </wp:positionH>
              <wp:positionV relativeFrom="page">
                <wp:align>top</wp:align>
              </wp:positionV>
              <wp:extent cx="443865" cy="443865"/>
              <wp:effectExtent l="0" t="0" r="1270" b="14605"/>
              <wp:wrapNone/>
              <wp:docPr id="538684868"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3F169E" w14:textId="2B538B88" w:rsidR="008E3F1E" w:rsidRPr="008E3F1E" w:rsidRDefault="008E3F1E" w:rsidP="008E3F1E">
                          <w:pPr>
                            <w:spacing w:after="0"/>
                            <w:rPr>
                              <w:rFonts w:ascii="Calibri" w:eastAsia="Calibri" w:hAnsi="Calibri" w:cs="Calibri"/>
                              <w:noProof/>
                              <w:color w:val="03C03C"/>
                              <w:sz w:val="24"/>
                              <w:szCs w:val="24"/>
                            </w:rPr>
                          </w:pPr>
                          <w:r w:rsidRPr="008E3F1E">
                            <w:rPr>
                              <w:rFonts w:ascii="Calibri" w:eastAsia="Calibri" w:hAnsi="Calibri" w:cs="Calibri"/>
                              <w:noProof/>
                              <w:color w:val="03C03C"/>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DD871D1" id="_x0000_t202" coordsize="21600,21600" o:spt="202" path="m,l,21600r21600,l21600,xe">
              <v:stroke joinstyle="miter"/>
              <v:path gradientshapeok="t" o:connecttype="rect"/>
            </v:shapetype>
            <v:shape id="Text Box 1" o:spid="_x0000_s1028" type="#_x0000_t202" alt="Public"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fill o:detectmouseclick="t"/>
              <v:textbox style="mso-fit-shape-to-text:t" inset="20pt,15pt,0,0">
                <w:txbxContent>
                  <w:p w14:paraId="4C3F169E" w14:textId="2B538B88" w:rsidR="008E3F1E" w:rsidRPr="008E3F1E" w:rsidRDefault="008E3F1E" w:rsidP="008E3F1E">
                    <w:pPr>
                      <w:spacing w:after="0"/>
                      <w:rPr>
                        <w:rFonts w:ascii="Calibri" w:eastAsia="Calibri" w:hAnsi="Calibri" w:cs="Calibri"/>
                        <w:noProof/>
                        <w:color w:val="03C03C"/>
                        <w:sz w:val="24"/>
                        <w:szCs w:val="24"/>
                      </w:rPr>
                    </w:pPr>
                    <w:r w:rsidRPr="008E3F1E">
                      <w:rPr>
                        <w:rFonts w:ascii="Calibri" w:eastAsia="Calibri" w:hAnsi="Calibri" w:cs="Calibri"/>
                        <w:noProof/>
                        <w:color w:val="03C03C"/>
                        <w:sz w:val="24"/>
                        <w:szCs w:val="24"/>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75BB1"/>
    <w:multiLevelType w:val="hybridMultilevel"/>
    <w:tmpl w:val="E3E431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9A22CD6"/>
    <w:multiLevelType w:val="hybridMultilevel"/>
    <w:tmpl w:val="F7B210B0"/>
    <w:lvl w:ilvl="0" w:tplc="88D0125E">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EE345C"/>
    <w:multiLevelType w:val="hybridMultilevel"/>
    <w:tmpl w:val="ED56B6A0"/>
    <w:lvl w:ilvl="0" w:tplc="C28E700A">
      <w:start w:val="1"/>
      <w:numFmt w:val="bullet"/>
      <w:lvlText w:val="‏"/>
      <w:lvlJc w:val="left"/>
      <w:pPr>
        <w:tabs>
          <w:tab w:val="num" w:pos="720"/>
        </w:tabs>
        <w:ind w:left="720" w:hanging="360"/>
      </w:pPr>
      <w:rPr>
        <w:rFonts w:ascii="Arial" w:hAnsi="Arial" w:hint="default"/>
      </w:rPr>
    </w:lvl>
    <w:lvl w:ilvl="1" w:tplc="A5CE4646" w:tentative="1">
      <w:start w:val="1"/>
      <w:numFmt w:val="bullet"/>
      <w:lvlText w:val="‏"/>
      <w:lvlJc w:val="left"/>
      <w:pPr>
        <w:tabs>
          <w:tab w:val="num" w:pos="1440"/>
        </w:tabs>
        <w:ind w:left="1440" w:hanging="360"/>
      </w:pPr>
      <w:rPr>
        <w:rFonts w:ascii="Arial" w:hAnsi="Arial" w:hint="default"/>
      </w:rPr>
    </w:lvl>
    <w:lvl w:ilvl="2" w:tplc="706413B6" w:tentative="1">
      <w:start w:val="1"/>
      <w:numFmt w:val="bullet"/>
      <w:lvlText w:val="‏"/>
      <w:lvlJc w:val="left"/>
      <w:pPr>
        <w:tabs>
          <w:tab w:val="num" w:pos="2160"/>
        </w:tabs>
        <w:ind w:left="2160" w:hanging="360"/>
      </w:pPr>
      <w:rPr>
        <w:rFonts w:ascii="Arial" w:hAnsi="Arial" w:hint="default"/>
      </w:rPr>
    </w:lvl>
    <w:lvl w:ilvl="3" w:tplc="A12A391C" w:tentative="1">
      <w:start w:val="1"/>
      <w:numFmt w:val="bullet"/>
      <w:lvlText w:val="‏"/>
      <w:lvlJc w:val="left"/>
      <w:pPr>
        <w:tabs>
          <w:tab w:val="num" w:pos="2880"/>
        </w:tabs>
        <w:ind w:left="2880" w:hanging="360"/>
      </w:pPr>
      <w:rPr>
        <w:rFonts w:ascii="Arial" w:hAnsi="Arial" w:hint="default"/>
      </w:rPr>
    </w:lvl>
    <w:lvl w:ilvl="4" w:tplc="73866350" w:tentative="1">
      <w:start w:val="1"/>
      <w:numFmt w:val="bullet"/>
      <w:lvlText w:val="‏"/>
      <w:lvlJc w:val="left"/>
      <w:pPr>
        <w:tabs>
          <w:tab w:val="num" w:pos="3600"/>
        </w:tabs>
        <w:ind w:left="3600" w:hanging="360"/>
      </w:pPr>
      <w:rPr>
        <w:rFonts w:ascii="Arial" w:hAnsi="Arial" w:hint="default"/>
      </w:rPr>
    </w:lvl>
    <w:lvl w:ilvl="5" w:tplc="66CC4098" w:tentative="1">
      <w:start w:val="1"/>
      <w:numFmt w:val="bullet"/>
      <w:lvlText w:val="‏"/>
      <w:lvlJc w:val="left"/>
      <w:pPr>
        <w:tabs>
          <w:tab w:val="num" w:pos="4320"/>
        </w:tabs>
        <w:ind w:left="4320" w:hanging="360"/>
      </w:pPr>
      <w:rPr>
        <w:rFonts w:ascii="Arial" w:hAnsi="Arial" w:hint="default"/>
      </w:rPr>
    </w:lvl>
    <w:lvl w:ilvl="6" w:tplc="65365BB6" w:tentative="1">
      <w:start w:val="1"/>
      <w:numFmt w:val="bullet"/>
      <w:lvlText w:val="‏"/>
      <w:lvlJc w:val="left"/>
      <w:pPr>
        <w:tabs>
          <w:tab w:val="num" w:pos="5040"/>
        </w:tabs>
        <w:ind w:left="5040" w:hanging="360"/>
      </w:pPr>
      <w:rPr>
        <w:rFonts w:ascii="Arial" w:hAnsi="Arial" w:hint="default"/>
      </w:rPr>
    </w:lvl>
    <w:lvl w:ilvl="7" w:tplc="DEBEBBAA" w:tentative="1">
      <w:start w:val="1"/>
      <w:numFmt w:val="bullet"/>
      <w:lvlText w:val="‏"/>
      <w:lvlJc w:val="left"/>
      <w:pPr>
        <w:tabs>
          <w:tab w:val="num" w:pos="5760"/>
        </w:tabs>
        <w:ind w:left="5760" w:hanging="360"/>
      </w:pPr>
      <w:rPr>
        <w:rFonts w:ascii="Arial" w:hAnsi="Arial" w:hint="default"/>
      </w:rPr>
    </w:lvl>
    <w:lvl w:ilvl="8" w:tplc="E6FCE1E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943A24"/>
    <w:multiLevelType w:val="hybridMultilevel"/>
    <w:tmpl w:val="58622066"/>
    <w:lvl w:ilvl="0" w:tplc="50C4FF6C">
      <w:start w:val="1"/>
      <w:numFmt w:val="bullet"/>
      <w:lvlText w:val="‏"/>
      <w:lvlJc w:val="left"/>
      <w:pPr>
        <w:tabs>
          <w:tab w:val="num" w:pos="720"/>
        </w:tabs>
        <w:ind w:left="720" w:hanging="360"/>
      </w:pPr>
      <w:rPr>
        <w:rFonts w:ascii="Arial" w:hAnsi="Arial" w:hint="default"/>
      </w:rPr>
    </w:lvl>
    <w:lvl w:ilvl="1" w:tplc="862CAFF4" w:tentative="1">
      <w:start w:val="1"/>
      <w:numFmt w:val="bullet"/>
      <w:lvlText w:val="‏"/>
      <w:lvlJc w:val="left"/>
      <w:pPr>
        <w:tabs>
          <w:tab w:val="num" w:pos="1440"/>
        </w:tabs>
        <w:ind w:left="1440" w:hanging="360"/>
      </w:pPr>
      <w:rPr>
        <w:rFonts w:ascii="Arial" w:hAnsi="Arial" w:hint="default"/>
      </w:rPr>
    </w:lvl>
    <w:lvl w:ilvl="2" w:tplc="908CF3CC" w:tentative="1">
      <w:start w:val="1"/>
      <w:numFmt w:val="bullet"/>
      <w:lvlText w:val="‏"/>
      <w:lvlJc w:val="left"/>
      <w:pPr>
        <w:tabs>
          <w:tab w:val="num" w:pos="2160"/>
        </w:tabs>
        <w:ind w:left="2160" w:hanging="360"/>
      </w:pPr>
      <w:rPr>
        <w:rFonts w:ascii="Arial" w:hAnsi="Arial" w:hint="default"/>
      </w:rPr>
    </w:lvl>
    <w:lvl w:ilvl="3" w:tplc="9918A57A" w:tentative="1">
      <w:start w:val="1"/>
      <w:numFmt w:val="bullet"/>
      <w:lvlText w:val="‏"/>
      <w:lvlJc w:val="left"/>
      <w:pPr>
        <w:tabs>
          <w:tab w:val="num" w:pos="2880"/>
        </w:tabs>
        <w:ind w:left="2880" w:hanging="360"/>
      </w:pPr>
      <w:rPr>
        <w:rFonts w:ascii="Arial" w:hAnsi="Arial" w:hint="default"/>
      </w:rPr>
    </w:lvl>
    <w:lvl w:ilvl="4" w:tplc="DC508A74" w:tentative="1">
      <w:start w:val="1"/>
      <w:numFmt w:val="bullet"/>
      <w:lvlText w:val="‏"/>
      <w:lvlJc w:val="left"/>
      <w:pPr>
        <w:tabs>
          <w:tab w:val="num" w:pos="3600"/>
        </w:tabs>
        <w:ind w:left="3600" w:hanging="360"/>
      </w:pPr>
      <w:rPr>
        <w:rFonts w:ascii="Arial" w:hAnsi="Arial" w:hint="default"/>
      </w:rPr>
    </w:lvl>
    <w:lvl w:ilvl="5" w:tplc="25C42134" w:tentative="1">
      <w:start w:val="1"/>
      <w:numFmt w:val="bullet"/>
      <w:lvlText w:val="‏"/>
      <w:lvlJc w:val="left"/>
      <w:pPr>
        <w:tabs>
          <w:tab w:val="num" w:pos="4320"/>
        </w:tabs>
        <w:ind w:left="4320" w:hanging="360"/>
      </w:pPr>
      <w:rPr>
        <w:rFonts w:ascii="Arial" w:hAnsi="Arial" w:hint="default"/>
      </w:rPr>
    </w:lvl>
    <w:lvl w:ilvl="6" w:tplc="41D28D5E" w:tentative="1">
      <w:start w:val="1"/>
      <w:numFmt w:val="bullet"/>
      <w:lvlText w:val="‏"/>
      <w:lvlJc w:val="left"/>
      <w:pPr>
        <w:tabs>
          <w:tab w:val="num" w:pos="5040"/>
        </w:tabs>
        <w:ind w:left="5040" w:hanging="360"/>
      </w:pPr>
      <w:rPr>
        <w:rFonts w:ascii="Arial" w:hAnsi="Arial" w:hint="default"/>
      </w:rPr>
    </w:lvl>
    <w:lvl w:ilvl="7" w:tplc="FB2E9AB4" w:tentative="1">
      <w:start w:val="1"/>
      <w:numFmt w:val="bullet"/>
      <w:lvlText w:val="‏"/>
      <w:lvlJc w:val="left"/>
      <w:pPr>
        <w:tabs>
          <w:tab w:val="num" w:pos="5760"/>
        </w:tabs>
        <w:ind w:left="5760" w:hanging="360"/>
      </w:pPr>
      <w:rPr>
        <w:rFonts w:ascii="Arial" w:hAnsi="Arial" w:hint="default"/>
      </w:rPr>
    </w:lvl>
    <w:lvl w:ilvl="8" w:tplc="793EA0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C359B6"/>
    <w:multiLevelType w:val="hybridMultilevel"/>
    <w:tmpl w:val="AAFAD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6D77D8"/>
    <w:multiLevelType w:val="hybridMultilevel"/>
    <w:tmpl w:val="BF62C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F51432"/>
    <w:multiLevelType w:val="hybridMultilevel"/>
    <w:tmpl w:val="AD668F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CD689C"/>
    <w:multiLevelType w:val="hybridMultilevel"/>
    <w:tmpl w:val="E31A1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E95911"/>
    <w:multiLevelType w:val="hybridMultilevel"/>
    <w:tmpl w:val="5E4C11A4"/>
    <w:lvl w:ilvl="0" w:tplc="2BFCC0FC">
      <w:start w:val="1"/>
      <w:numFmt w:val="bullet"/>
      <w:lvlText w:val="‏"/>
      <w:lvlJc w:val="left"/>
      <w:pPr>
        <w:tabs>
          <w:tab w:val="num" w:pos="720"/>
        </w:tabs>
        <w:ind w:left="720" w:hanging="360"/>
      </w:pPr>
      <w:rPr>
        <w:rFonts w:ascii="Arial" w:hAnsi="Arial" w:hint="default"/>
      </w:rPr>
    </w:lvl>
    <w:lvl w:ilvl="1" w:tplc="058C4C1E" w:tentative="1">
      <w:start w:val="1"/>
      <w:numFmt w:val="bullet"/>
      <w:lvlText w:val="‏"/>
      <w:lvlJc w:val="left"/>
      <w:pPr>
        <w:tabs>
          <w:tab w:val="num" w:pos="1440"/>
        </w:tabs>
        <w:ind w:left="1440" w:hanging="360"/>
      </w:pPr>
      <w:rPr>
        <w:rFonts w:ascii="Arial" w:hAnsi="Arial" w:hint="default"/>
      </w:rPr>
    </w:lvl>
    <w:lvl w:ilvl="2" w:tplc="6FB27ACA" w:tentative="1">
      <w:start w:val="1"/>
      <w:numFmt w:val="bullet"/>
      <w:lvlText w:val="‏"/>
      <w:lvlJc w:val="left"/>
      <w:pPr>
        <w:tabs>
          <w:tab w:val="num" w:pos="2160"/>
        </w:tabs>
        <w:ind w:left="2160" w:hanging="360"/>
      </w:pPr>
      <w:rPr>
        <w:rFonts w:ascii="Arial" w:hAnsi="Arial" w:hint="default"/>
      </w:rPr>
    </w:lvl>
    <w:lvl w:ilvl="3" w:tplc="1778A22A" w:tentative="1">
      <w:start w:val="1"/>
      <w:numFmt w:val="bullet"/>
      <w:lvlText w:val="‏"/>
      <w:lvlJc w:val="left"/>
      <w:pPr>
        <w:tabs>
          <w:tab w:val="num" w:pos="2880"/>
        </w:tabs>
        <w:ind w:left="2880" w:hanging="360"/>
      </w:pPr>
      <w:rPr>
        <w:rFonts w:ascii="Arial" w:hAnsi="Arial" w:hint="default"/>
      </w:rPr>
    </w:lvl>
    <w:lvl w:ilvl="4" w:tplc="AE2667F6" w:tentative="1">
      <w:start w:val="1"/>
      <w:numFmt w:val="bullet"/>
      <w:lvlText w:val="‏"/>
      <w:lvlJc w:val="left"/>
      <w:pPr>
        <w:tabs>
          <w:tab w:val="num" w:pos="3600"/>
        </w:tabs>
        <w:ind w:left="3600" w:hanging="360"/>
      </w:pPr>
      <w:rPr>
        <w:rFonts w:ascii="Arial" w:hAnsi="Arial" w:hint="default"/>
      </w:rPr>
    </w:lvl>
    <w:lvl w:ilvl="5" w:tplc="A0F43D3C" w:tentative="1">
      <w:start w:val="1"/>
      <w:numFmt w:val="bullet"/>
      <w:lvlText w:val="‏"/>
      <w:lvlJc w:val="left"/>
      <w:pPr>
        <w:tabs>
          <w:tab w:val="num" w:pos="4320"/>
        </w:tabs>
        <w:ind w:left="4320" w:hanging="360"/>
      </w:pPr>
      <w:rPr>
        <w:rFonts w:ascii="Arial" w:hAnsi="Arial" w:hint="default"/>
      </w:rPr>
    </w:lvl>
    <w:lvl w:ilvl="6" w:tplc="9656104A" w:tentative="1">
      <w:start w:val="1"/>
      <w:numFmt w:val="bullet"/>
      <w:lvlText w:val="‏"/>
      <w:lvlJc w:val="left"/>
      <w:pPr>
        <w:tabs>
          <w:tab w:val="num" w:pos="5040"/>
        </w:tabs>
        <w:ind w:left="5040" w:hanging="360"/>
      </w:pPr>
      <w:rPr>
        <w:rFonts w:ascii="Arial" w:hAnsi="Arial" w:hint="default"/>
      </w:rPr>
    </w:lvl>
    <w:lvl w:ilvl="7" w:tplc="567C3DC2" w:tentative="1">
      <w:start w:val="1"/>
      <w:numFmt w:val="bullet"/>
      <w:lvlText w:val="‏"/>
      <w:lvlJc w:val="left"/>
      <w:pPr>
        <w:tabs>
          <w:tab w:val="num" w:pos="5760"/>
        </w:tabs>
        <w:ind w:left="5760" w:hanging="360"/>
      </w:pPr>
      <w:rPr>
        <w:rFonts w:ascii="Arial" w:hAnsi="Arial" w:hint="default"/>
      </w:rPr>
    </w:lvl>
    <w:lvl w:ilvl="8" w:tplc="CFD80BD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23639A5"/>
    <w:multiLevelType w:val="hybridMultilevel"/>
    <w:tmpl w:val="AD668F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626C73"/>
    <w:multiLevelType w:val="hybridMultilevel"/>
    <w:tmpl w:val="F50A426A"/>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7A3963"/>
    <w:multiLevelType w:val="hybridMultilevel"/>
    <w:tmpl w:val="33B281BC"/>
    <w:lvl w:ilvl="0" w:tplc="976A5F56">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1C7055"/>
    <w:multiLevelType w:val="hybridMultilevel"/>
    <w:tmpl w:val="6F44E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D47F3"/>
    <w:multiLevelType w:val="hybridMultilevel"/>
    <w:tmpl w:val="F0B4B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44B1C"/>
    <w:multiLevelType w:val="hybridMultilevel"/>
    <w:tmpl w:val="105A9A0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6F915877"/>
    <w:multiLevelType w:val="hybridMultilevel"/>
    <w:tmpl w:val="181EA3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6310819">
    <w:abstractNumId w:val="2"/>
  </w:num>
  <w:num w:numId="2" w16cid:durableId="756483130">
    <w:abstractNumId w:val="8"/>
  </w:num>
  <w:num w:numId="3" w16cid:durableId="1175539349">
    <w:abstractNumId w:val="1"/>
  </w:num>
  <w:num w:numId="4" w16cid:durableId="1064373804">
    <w:abstractNumId w:val="3"/>
  </w:num>
  <w:num w:numId="5" w16cid:durableId="533428583">
    <w:abstractNumId w:val="7"/>
  </w:num>
  <w:num w:numId="6" w16cid:durableId="1233589515">
    <w:abstractNumId w:val="15"/>
  </w:num>
  <w:num w:numId="7" w16cid:durableId="726882170">
    <w:abstractNumId w:val="9"/>
  </w:num>
  <w:num w:numId="8" w16cid:durableId="1679768033">
    <w:abstractNumId w:val="6"/>
  </w:num>
  <w:num w:numId="9" w16cid:durableId="1612441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88133786">
    <w:abstractNumId w:val="10"/>
  </w:num>
  <w:num w:numId="11" w16cid:durableId="1420130675">
    <w:abstractNumId w:val="12"/>
  </w:num>
  <w:num w:numId="12" w16cid:durableId="1442334690">
    <w:abstractNumId w:val="4"/>
  </w:num>
  <w:num w:numId="13" w16cid:durableId="1565677454">
    <w:abstractNumId w:val="0"/>
  </w:num>
  <w:num w:numId="14" w16cid:durableId="1429078038">
    <w:abstractNumId w:val="14"/>
  </w:num>
  <w:num w:numId="15" w16cid:durableId="931671408">
    <w:abstractNumId w:val="0"/>
  </w:num>
  <w:num w:numId="16" w16cid:durableId="942227196">
    <w:abstractNumId w:val="13"/>
  </w:num>
  <w:num w:numId="17" w16cid:durableId="915939999">
    <w:abstractNumId w:val="5"/>
  </w:num>
  <w:num w:numId="18" w16cid:durableId="17560508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B00"/>
    <w:rsid w:val="00006F55"/>
    <w:rsid w:val="00012A94"/>
    <w:rsid w:val="000133C2"/>
    <w:rsid w:val="00016D1D"/>
    <w:rsid w:val="00020F4A"/>
    <w:rsid w:val="00025739"/>
    <w:rsid w:val="00042DC8"/>
    <w:rsid w:val="00051450"/>
    <w:rsid w:val="00051A0F"/>
    <w:rsid w:val="00054984"/>
    <w:rsid w:val="0006002B"/>
    <w:rsid w:val="0006118E"/>
    <w:rsid w:val="000642D7"/>
    <w:rsid w:val="00071583"/>
    <w:rsid w:val="00074C71"/>
    <w:rsid w:val="00075822"/>
    <w:rsid w:val="00085A59"/>
    <w:rsid w:val="000970B9"/>
    <w:rsid w:val="0009710B"/>
    <w:rsid w:val="00097785"/>
    <w:rsid w:val="000B0EBD"/>
    <w:rsid w:val="000B57BE"/>
    <w:rsid w:val="000C19A9"/>
    <w:rsid w:val="000D1323"/>
    <w:rsid w:val="000D2BD8"/>
    <w:rsid w:val="000D3490"/>
    <w:rsid w:val="000E222D"/>
    <w:rsid w:val="000E5E3B"/>
    <w:rsid w:val="000F33EA"/>
    <w:rsid w:val="000F3B25"/>
    <w:rsid w:val="000F6539"/>
    <w:rsid w:val="001017F6"/>
    <w:rsid w:val="00116D6E"/>
    <w:rsid w:val="00117ABE"/>
    <w:rsid w:val="001265BB"/>
    <w:rsid w:val="00131133"/>
    <w:rsid w:val="00131CD3"/>
    <w:rsid w:val="00143709"/>
    <w:rsid w:val="0015163D"/>
    <w:rsid w:val="00154728"/>
    <w:rsid w:val="00155194"/>
    <w:rsid w:val="001646A8"/>
    <w:rsid w:val="001674F0"/>
    <w:rsid w:val="00184E2C"/>
    <w:rsid w:val="00193DAD"/>
    <w:rsid w:val="001A17A0"/>
    <w:rsid w:val="001A1EC6"/>
    <w:rsid w:val="001A4D5E"/>
    <w:rsid w:val="001A526D"/>
    <w:rsid w:val="001A5BF3"/>
    <w:rsid w:val="001A6391"/>
    <w:rsid w:val="001A671F"/>
    <w:rsid w:val="001B076F"/>
    <w:rsid w:val="001B57B2"/>
    <w:rsid w:val="001C64FD"/>
    <w:rsid w:val="001C69F2"/>
    <w:rsid w:val="001D2A6B"/>
    <w:rsid w:val="001D76CF"/>
    <w:rsid w:val="001E204C"/>
    <w:rsid w:val="001E4B13"/>
    <w:rsid w:val="001F47F8"/>
    <w:rsid w:val="001F535D"/>
    <w:rsid w:val="00201CD0"/>
    <w:rsid w:val="00205E69"/>
    <w:rsid w:val="00211984"/>
    <w:rsid w:val="00213177"/>
    <w:rsid w:val="00223C67"/>
    <w:rsid w:val="002336B4"/>
    <w:rsid w:val="00235C58"/>
    <w:rsid w:val="00242B5E"/>
    <w:rsid w:val="00243A7E"/>
    <w:rsid w:val="00252B4D"/>
    <w:rsid w:val="002663B6"/>
    <w:rsid w:val="002718A8"/>
    <w:rsid w:val="00280DB5"/>
    <w:rsid w:val="002829E5"/>
    <w:rsid w:val="0028302B"/>
    <w:rsid w:val="00283142"/>
    <w:rsid w:val="002939DE"/>
    <w:rsid w:val="00295898"/>
    <w:rsid w:val="002B08ED"/>
    <w:rsid w:val="002B490C"/>
    <w:rsid w:val="002B653B"/>
    <w:rsid w:val="002B79C5"/>
    <w:rsid w:val="002C2132"/>
    <w:rsid w:val="002D07BE"/>
    <w:rsid w:val="002D6442"/>
    <w:rsid w:val="002D6E26"/>
    <w:rsid w:val="002E03FB"/>
    <w:rsid w:val="002E5562"/>
    <w:rsid w:val="002F6505"/>
    <w:rsid w:val="00302596"/>
    <w:rsid w:val="003074E0"/>
    <w:rsid w:val="00313936"/>
    <w:rsid w:val="00313F3D"/>
    <w:rsid w:val="00315D17"/>
    <w:rsid w:val="00321CC1"/>
    <w:rsid w:val="00341B10"/>
    <w:rsid w:val="00356846"/>
    <w:rsid w:val="00357404"/>
    <w:rsid w:val="00366982"/>
    <w:rsid w:val="00367369"/>
    <w:rsid w:val="00371C2E"/>
    <w:rsid w:val="00382419"/>
    <w:rsid w:val="003B5E9D"/>
    <w:rsid w:val="003B639C"/>
    <w:rsid w:val="003D0F18"/>
    <w:rsid w:val="003D4573"/>
    <w:rsid w:val="003F2E85"/>
    <w:rsid w:val="003F3C5D"/>
    <w:rsid w:val="003F3F11"/>
    <w:rsid w:val="00410023"/>
    <w:rsid w:val="00417048"/>
    <w:rsid w:val="00434696"/>
    <w:rsid w:val="00437D10"/>
    <w:rsid w:val="00441504"/>
    <w:rsid w:val="0044588D"/>
    <w:rsid w:val="00445CBB"/>
    <w:rsid w:val="00454C9B"/>
    <w:rsid w:val="00457FCF"/>
    <w:rsid w:val="00461171"/>
    <w:rsid w:val="00476395"/>
    <w:rsid w:val="00476BDE"/>
    <w:rsid w:val="00477262"/>
    <w:rsid w:val="00487F55"/>
    <w:rsid w:val="00494DF5"/>
    <w:rsid w:val="004A011F"/>
    <w:rsid w:val="004B0171"/>
    <w:rsid w:val="004C2E9A"/>
    <w:rsid w:val="004D578C"/>
    <w:rsid w:val="004E1FEA"/>
    <w:rsid w:val="004E23BC"/>
    <w:rsid w:val="004F4614"/>
    <w:rsid w:val="004F6CB4"/>
    <w:rsid w:val="00504A64"/>
    <w:rsid w:val="0051401D"/>
    <w:rsid w:val="0051434A"/>
    <w:rsid w:val="005248E4"/>
    <w:rsid w:val="00534B24"/>
    <w:rsid w:val="005413E8"/>
    <w:rsid w:val="00543101"/>
    <w:rsid w:val="005541E1"/>
    <w:rsid w:val="00556768"/>
    <w:rsid w:val="00556ABE"/>
    <w:rsid w:val="005572F6"/>
    <w:rsid w:val="005712A3"/>
    <w:rsid w:val="00572D71"/>
    <w:rsid w:val="00572E9C"/>
    <w:rsid w:val="00574902"/>
    <w:rsid w:val="00582213"/>
    <w:rsid w:val="00584E7C"/>
    <w:rsid w:val="00597FD6"/>
    <w:rsid w:val="005A07FF"/>
    <w:rsid w:val="005A319B"/>
    <w:rsid w:val="005B0C72"/>
    <w:rsid w:val="005B24DC"/>
    <w:rsid w:val="005B4594"/>
    <w:rsid w:val="005D12EA"/>
    <w:rsid w:val="005D1AE5"/>
    <w:rsid w:val="005D3090"/>
    <w:rsid w:val="005D5552"/>
    <w:rsid w:val="005E4F55"/>
    <w:rsid w:val="005F0B70"/>
    <w:rsid w:val="005F3A89"/>
    <w:rsid w:val="005F3F4D"/>
    <w:rsid w:val="005F4F7D"/>
    <w:rsid w:val="00602EBB"/>
    <w:rsid w:val="006127B1"/>
    <w:rsid w:val="00612EFE"/>
    <w:rsid w:val="00621A98"/>
    <w:rsid w:val="00630CE1"/>
    <w:rsid w:val="00633C88"/>
    <w:rsid w:val="006411E6"/>
    <w:rsid w:val="00641C77"/>
    <w:rsid w:val="006464D5"/>
    <w:rsid w:val="0064762E"/>
    <w:rsid w:val="006640B9"/>
    <w:rsid w:val="00665AFD"/>
    <w:rsid w:val="006672E4"/>
    <w:rsid w:val="00667E85"/>
    <w:rsid w:val="00670ECA"/>
    <w:rsid w:val="00672183"/>
    <w:rsid w:val="00676C16"/>
    <w:rsid w:val="00676D7C"/>
    <w:rsid w:val="00680398"/>
    <w:rsid w:val="00682A8F"/>
    <w:rsid w:val="0069271D"/>
    <w:rsid w:val="006965F1"/>
    <w:rsid w:val="0069786B"/>
    <w:rsid w:val="006A1EDD"/>
    <w:rsid w:val="006A296C"/>
    <w:rsid w:val="006B035B"/>
    <w:rsid w:val="006B0691"/>
    <w:rsid w:val="006B76C3"/>
    <w:rsid w:val="006C1216"/>
    <w:rsid w:val="006D0C4A"/>
    <w:rsid w:val="006D353E"/>
    <w:rsid w:val="006D6D87"/>
    <w:rsid w:val="006E19F6"/>
    <w:rsid w:val="006F0EC1"/>
    <w:rsid w:val="00706507"/>
    <w:rsid w:val="007166C4"/>
    <w:rsid w:val="00717F68"/>
    <w:rsid w:val="0072537D"/>
    <w:rsid w:val="0073023F"/>
    <w:rsid w:val="00742A2F"/>
    <w:rsid w:val="00752140"/>
    <w:rsid w:val="00755316"/>
    <w:rsid w:val="00757A33"/>
    <w:rsid w:val="00767846"/>
    <w:rsid w:val="00780BAB"/>
    <w:rsid w:val="00783B9F"/>
    <w:rsid w:val="00795304"/>
    <w:rsid w:val="00795E89"/>
    <w:rsid w:val="007A026B"/>
    <w:rsid w:val="007A4EE2"/>
    <w:rsid w:val="007A7031"/>
    <w:rsid w:val="007C05F5"/>
    <w:rsid w:val="007C18D7"/>
    <w:rsid w:val="007C2DDE"/>
    <w:rsid w:val="007D5CDA"/>
    <w:rsid w:val="007D70DC"/>
    <w:rsid w:val="007E30CF"/>
    <w:rsid w:val="007E7B00"/>
    <w:rsid w:val="007F77B6"/>
    <w:rsid w:val="0081186D"/>
    <w:rsid w:val="0081259F"/>
    <w:rsid w:val="00817994"/>
    <w:rsid w:val="00822133"/>
    <w:rsid w:val="00822A32"/>
    <w:rsid w:val="00825C8E"/>
    <w:rsid w:val="00835A0C"/>
    <w:rsid w:val="00850FD4"/>
    <w:rsid w:val="0085590F"/>
    <w:rsid w:val="008719E3"/>
    <w:rsid w:val="008828C1"/>
    <w:rsid w:val="008915E4"/>
    <w:rsid w:val="008B0447"/>
    <w:rsid w:val="008C3B2F"/>
    <w:rsid w:val="008D1538"/>
    <w:rsid w:val="008D5E3A"/>
    <w:rsid w:val="008D67B8"/>
    <w:rsid w:val="008E1EF1"/>
    <w:rsid w:val="008E2152"/>
    <w:rsid w:val="008E3F1E"/>
    <w:rsid w:val="008F663E"/>
    <w:rsid w:val="00904BB8"/>
    <w:rsid w:val="00907CE0"/>
    <w:rsid w:val="0091319A"/>
    <w:rsid w:val="00922004"/>
    <w:rsid w:val="0092228A"/>
    <w:rsid w:val="00924ECF"/>
    <w:rsid w:val="009329F3"/>
    <w:rsid w:val="0094225B"/>
    <w:rsid w:val="00952FB1"/>
    <w:rsid w:val="00953A50"/>
    <w:rsid w:val="00957A00"/>
    <w:rsid w:val="00957B16"/>
    <w:rsid w:val="00981053"/>
    <w:rsid w:val="009905EF"/>
    <w:rsid w:val="009918D3"/>
    <w:rsid w:val="009A53F3"/>
    <w:rsid w:val="009A6132"/>
    <w:rsid w:val="009B3A7A"/>
    <w:rsid w:val="009C0875"/>
    <w:rsid w:val="009C09EF"/>
    <w:rsid w:val="009C4702"/>
    <w:rsid w:val="009C726F"/>
    <w:rsid w:val="009E106A"/>
    <w:rsid w:val="009E1353"/>
    <w:rsid w:val="009E4842"/>
    <w:rsid w:val="00A033B5"/>
    <w:rsid w:val="00A14A13"/>
    <w:rsid w:val="00A31336"/>
    <w:rsid w:val="00A33F36"/>
    <w:rsid w:val="00A37A3D"/>
    <w:rsid w:val="00A4260B"/>
    <w:rsid w:val="00A44A9A"/>
    <w:rsid w:val="00A45863"/>
    <w:rsid w:val="00A5331F"/>
    <w:rsid w:val="00A66BD9"/>
    <w:rsid w:val="00A675E6"/>
    <w:rsid w:val="00A7008C"/>
    <w:rsid w:val="00A73DF9"/>
    <w:rsid w:val="00A76196"/>
    <w:rsid w:val="00A850C9"/>
    <w:rsid w:val="00A9765B"/>
    <w:rsid w:val="00AB07E4"/>
    <w:rsid w:val="00AB566C"/>
    <w:rsid w:val="00AC36EF"/>
    <w:rsid w:val="00AC3ACD"/>
    <w:rsid w:val="00AE2744"/>
    <w:rsid w:val="00AE681E"/>
    <w:rsid w:val="00AF5BBB"/>
    <w:rsid w:val="00B17131"/>
    <w:rsid w:val="00B1736E"/>
    <w:rsid w:val="00B20534"/>
    <w:rsid w:val="00B21C26"/>
    <w:rsid w:val="00B348C0"/>
    <w:rsid w:val="00B4453C"/>
    <w:rsid w:val="00B45AAD"/>
    <w:rsid w:val="00B45E50"/>
    <w:rsid w:val="00B56A6B"/>
    <w:rsid w:val="00B6127B"/>
    <w:rsid w:val="00B91F15"/>
    <w:rsid w:val="00BA03BC"/>
    <w:rsid w:val="00BB3E43"/>
    <w:rsid w:val="00BB670F"/>
    <w:rsid w:val="00BB765E"/>
    <w:rsid w:val="00BD0F26"/>
    <w:rsid w:val="00BD39CF"/>
    <w:rsid w:val="00BE2FB9"/>
    <w:rsid w:val="00BE43CF"/>
    <w:rsid w:val="00BF360D"/>
    <w:rsid w:val="00BF73DB"/>
    <w:rsid w:val="00BF75A9"/>
    <w:rsid w:val="00C05690"/>
    <w:rsid w:val="00C12712"/>
    <w:rsid w:val="00C13C2E"/>
    <w:rsid w:val="00C170CE"/>
    <w:rsid w:val="00C337F2"/>
    <w:rsid w:val="00C5078A"/>
    <w:rsid w:val="00C516B7"/>
    <w:rsid w:val="00C537C4"/>
    <w:rsid w:val="00C56164"/>
    <w:rsid w:val="00C619C0"/>
    <w:rsid w:val="00C61F4B"/>
    <w:rsid w:val="00C667DB"/>
    <w:rsid w:val="00C83B7C"/>
    <w:rsid w:val="00C901E7"/>
    <w:rsid w:val="00C9421C"/>
    <w:rsid w:val="00CA17E1"/>
    <w:rsid w:val="00CB155C"/>
    <w:rsid w:val="00CB20B9"/>
    <w:rsid w:val="00CD6F4E"/>
    <w:rsid w:val="00CE20A6"/>
    <w:rsid w:val="00CE4940"/>
    <w:rsid w:val="00CE507C"/>
    <w:rsid w:val="00CF4C75"/>
    <w:rsid w:val="00CF7BBC"/>
    <w:rsid w:val="00D0244D"/>
    <w:rsid w:val="00D145BF"/>
    <w:rsid w:val="00D156E0"/>
    <w:rsid w:val="00D366F9"/>
    <w:rsid w:val="00D43008"/>
    <w:rsid w:val="00D438DC"/>
    <w:rsid w:val="00D43CB4"/>
    <w:rsid w:val="00D45DD7"/>
    <w:rsid w:val="00D62C73"/>
    <w:rsid w:val="00D66D51"/>
    <w:rsid w:val="00D678FF"/>
    <w:rsid w:val="00D71AFE"/>
    <w:rsid w:val="00D763DA"/>
    <w:rsid w:val="00D837AD"/>
    <w:rsid w:val="00D87430"/>
    <w:rsid w:val="00D87860"/>
    <w:rsid w:val="00DB1B30"/>
    <w:rsid w:val="00DB5B54"/>
    <w:rsid w:val="00DC5A1C"/>
    <w:rsid w:val="00DC5F39"/>
    <w:rsid w:val="00DC6735"/>
    <w:rsid w:val="00DE5001"/>
    <w:rsid w:val="00E04FE6"/>
    <w:rsid w:val="00E06BE0"/>
    <w:rsid w:val="00E07F74"/>
    <w:rsid w:val="00E164B3"/>
    <w:rsid w:val="00E22C28"/>
    <w:rsid w:val="00E230C4"/>
    <w:rsid w:val="00E24884"/>
    <w:rsid w:val="00E2634D"/>
    <w:rsid w:val="00E36421"/>
    <w:rsid w:val="00E40193"/>
    <w:rsid w:val="00E413E9"/>
    <w:rsid w:val="00E41749"/>
    <w:rsid w:val="00E4293C"/>
    <w:rsid w:val="00E461B6"/>
    <w:rsid w:val="00E463A8"/>
    <w:rsid w:val="00E463B1"/>
    <w:rsid w:val="00E50E97"/>
    <w:rsid w:val="00E61896"/>
    <w:rsid w:val="00E62BA7"/>
    <w:rsid w:val="00E83EFC"/>
    <w:rsid w:val="00E867C6"/>
    <w:rsid w:val="00E921AF"/>
    <w:rsid w:val="00E96443"/>
    <w:rsid w:val="00ED053D"/>
    <w:rsid w:val="00ED088B"/>
    <w:rsid w:val="00EE27B9"/>
    <w:rsid w:val="00EE41F3"/>
    <w:rsid w:val="00EE6F69"/>
    <w:rsid w:val="00EF2E43"/>
    <w:rsid w:val="00EF3ED4"/>
    <w:rsid w:val="00EF55D2"/>
    <w:rsid w:val="00F0411B"/>
    <w:rsid w:val="00F161ED"/>
    <w:rsid w:val="00F24DE8"/>
    <w:rsid w:val="00F32A73"/>
    <w:rsid w:val="00F44B62"/>
    <w:rsid w:val="00F45C3D"/>
    <w:rsid w:val="00F608BC"/>
    <w:rsid w:val="00F61BDF"/>
    <w:rsid w:val="00F62CC1"/>
    <w:rsid w:val="00F63FCA"/>
    <w:rsid w:val="00F65E98"/>
    <w:rsid w:val="00F6661F"/>
    <w:rsid w:val="00F74E9F"/>
    <w:rsid w:val="00FA000A"/>
    <w:rsid w:val="00FA6610"/>
    <w:rsid w:val="00FB4D27"/>
    <w:rsid w:val="00FC169D"/>
    <w:rsid w:val="00FC1998"/>
    <w:rsid w:val="00FC3530"/>
    <w:rsid w:val="00FD2858"/>
    <w:rsid w:val="00FD78C4"/>
    <w:rsid w:val="00FE08D8"/>
    <w:rsid w:val="00FE18EC"/>
    <w:rsid w:val="00FE5AEF"/>
    <w:rsid w:val="00FE5FEB"/>
    <w:rsid w:val="00FF25B6"/>
    <w:rsid w:val="00FF49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EB7C544"/>
  <w15:docId w15:val="{4F6CF0A6-F58F-41B3-A5BA-C3ED1EA45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13E8"/>
  </w:style>
  <w:style w:type="paragraph" w:styleId="Heading1">
    <w:name w:val="heading 1"/>
    <w:basedOn w:val="Normal"/>
    <w:link w:val="Heading1Char"/>
    <w:uiPriority w:val="9"/>
    <w:qFormat/>
    <w:rsid w:val="00FE08D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E463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584E7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5B54"/>
    <w:pPr>
      <w:ind w:left="720"/>
      <w:contextualSpacing/>
    </w:pPr>
  </w:style>
  <w:style w:type="character" w:styleId="Strong">
    <w:name w:val="Strong"/>
    <w:basedOn w:val="DefaultParagraphFont"/>
    <w:uiPriority w:val="22"/>
    <w:qFormat/>
    <w:rsid w:val="00DB5B54"/>
    <w:rPr>
      <w:b/>
      <w:bCs/>
    </w:rPr>
  </w:style>
  <w:style w:type="paragraph" w:styleId="BalloonText">
    <w:name w:val="Balloon Text"/>
    <w:basedOn w:val="Normal"/>
    <w:link w:val="BalloonTextChar"/>
    <w:uiPriority w:val="99"/>
    <w:semiHidden/>
    <w:unhideWhenUsed/>
    <w:rsid w:val="000715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1583"/>
    <w:rPr>
      <w:rFonts w:ascii="Tahoma" w:hAnsi="Tahoma" w:cs="Tahoma"/>
      <w:sz w:val="16"/>
      <w:szCs w:val="16"/>
    </w:rPr>
  </w:style>
  <w:style w:type="paragraph" w:styleId="NormalWeb">
    <w:name w:val="Normal (Web)"/>
    <w:basedOn w:val="Normal"/>
    <w:uiPriority w:val="99"/>
    <w:unhideWhenUsed/>
    <w:rsid w:val="0007158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83B7C"/>
    <w:rPr>
      <w:color w:val="0000FF" w:themeColor="hyperlink"/>
      <w:u w:val="single"/>
    </w:rPr>
  </w:style>
  <w:style w:type="paragraph" w:styleId="Header">
    <w:name w:val="header"/>
    <w:basedOn w:val="Normal"/>
    <w:link w:val="HeaderChar"/>
    <w:unhideWhenUsed/>
    <w:rsid w:val="009E106A"/>
    <w:pPr>
      <w:tabs>
        <w:tab w:val="center" w:pos="4320"/>
        <w:tab w:val="right" w:pos="8640"/>
      </w:tabs>
      <w:spacing w:after="0" w:line="240" w:lineRule="auto"/>
    </w:pPr>
    <w:rPr>
      <w:rFonts w:ascii="Garamond" w:eastAsia="Times New Roman" w:hAnsi="Garamond" w:cs="Times New Roman"/>
      <w:sz w:val="24"/>
      <w:szCs w:val="20"/>
    </w:rPr>
  </w:style>
  <w:style w:type="character" w:customStyle="1" w:styleId="HeaderChar">
    <w:name w:val="Header Char"/>
    <w:basedOn w:val="DefaultParagraphFont"/>
    <w:link w:val="Header"/>
    <w:rsid w:val="009E106A"/>
    <w:rPr>
      <w:rFonts w:ascii="Garamond" w:eastAsia="Times New Roman" w:hAnsi="Garamond" w:cs="Times New Roman"/>
      <w:sz w:val="24"/>
      <w:szCs w:val="20"/>
    </w:rPr>
  </w:style>
  <w:style w:type="character" w:styleId="CommentReference">
    <w:name w:val="annotation reference"/>
    <w:basedOn w:val="DefaultParagraphFont"/>
    <w:uiPriority w:val="99"/>
    <w:semiHidden/>
    <w:unhideWhenUsed/>
    <w:rsid w:val="00223C67"/>
    <w:rPr>
      <w:sz w:val="16"/>
      <w:szCs w:val="16"/>
    </w:rPr>
  </w:style>
  <w:style w:type="paragraph" w:styleId="CommentText">
    <w:name w:val="annotation text"/>
    <w:basedOn w:val="Normal"/>
    <w:link w:val="CommentTextChar"/>
    <w:uiPriority w:val="99"/>
    <w:semiHidden/>
    <w:unhideWhenUsed/>
    <w:rsid w:val="00223C67"/>
    <w:pPr>
      <w:spacing w:line="240" w:lineRule="auto"/>
    </w:pPr>
    <w:rPr>
      <w:sz w:val="20"/>
      <w:szCs w:val="20"/>
    </w:rPr>
  </w:style>
  <w:style w:type="character" w:customStyle="1" w:styleId="CommentTextChar">
    <w:name w:val="Comment Text Char"/>
    <w:basedOn w:val="DefaultParagraphFont"/>
    <w:link w:val="CommentText"/>
    <w:uiPriority w:val="99"/>
    <w:semiHidden/>
    <w:rsid w:val="00223C67"/>
    <w:rPr>
      <w:sz w:val="20"/>
      <w:szCs w:val="20"/>
    </w:rPr>
  </w:style>
  <w:style w:type="paragraph" w:styleId="CommentSubject">
    <w:name w:val="annotation subject"/>
    <w:basedOn w:val="CommentText"/>
    <w:next w:val="CommentText"/>
    <w:link w:val="CommentSubjectChar"/>
    <w:uiPriority w:val="99"/>
    <w:semiHidden/>
    <w:unhideWhenUsed/>
    <w:rsid w:val="00223C67"/>
    <w:rPr>
      <w:b/>
      <w:bCs/>
    </w:rPr>
  </w:style>
  <w:style w:type="character" w:customStyle="1" w:styleId="CommentSubjectChar">
    <w:name w:val="Comment Subject Char"/>
    <w:basedOn w:val="CommentTextChar"/>
    <w:link w:val="CommentSubject"/>
    <w:uiPriority w:val="99"/>
    <w:semiHidden/>
    <w:rsid w:val="00223C67"/>
    <w:rPr>
      <w:b/>
      <w:bCs/>
      <w:sz w:val="20"/>
      <w:szCs w:val="20"/>
    </w:rPr>
  </w:style>
  <w:style w:type="paragraph" w:styleId="EndnoteText">
    <w:name w:val="endnote text"/>
    <w:basedOn w:val="Normal"/>
    <w:link w:val="EndnoteTextChar"/>
    <w:uiPriority w:val="99"/>
    <w:semiHidden/>
    <w:unhideWhenUsed/>
    <w:rsid w:val="001F47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F47F8"/>
    <w:rPr>
      <w:sz w:val="20"/>
      <w:szCs w:val="20"/>
    </w:rPr>
  </w:style>
  <w:style w:type="character" w:styleId="EndnoteReference">
    <w:name w:val="endnote reference"/>
    <w:basedOn w:val="DefaultParagraphFont"/>
    <w:uiPriority w:val="99"/>
    <w:semiHidden/>
    <w:unhideWhenUsed/>
    <w:rsid w:val="001F47F8"/>
    <w:rPr>
      <w:vertAlign w:val="superscript"/>
    </w:rPr>
  </w:style>
  <w:style w:type="paragraph" w:styleId="FootnoteText">
    <w:name w:val="footnote text"/>
    <w:basedOn w:val="Normal"/>
    <w:link w:val="FootnoteTextChar"/>
    <w:uiPriority w:val="99"/>
    <w:semiHidden/>
    <w:unhideWhenUsed/>
    <w:rsid w:val="00AB566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B566C"/>
    <w:rPr>
      <w:sz w:val="20"/>
      <w:szCs w:val="20"/>
    </w:rPr>
  </w:style>
  <w:style w:type="character" w:styleId="FootnoteReference">
    <w:name w:val="footnote reference"/>
    <w:basedOn w:val="DefaultParagraphFont"/>
    <w:uiPriority w:val="99"/>
    <w:semiHidden/>
    <w:unhideWhenUsed/>
    <w:rsid w:val="00AB566C"/>
    <w:rPr>
      <w:vertAlign w:val="superscript"/>
    </w:rPr>
  </w:style>
  <w:style w:type="character" w:customStyle="1" w:styleId="fontstyle01">
    <w:name w:val="fontstyle01"/>
    <w:basedOn w:val="DefaultParagraphFont"/>
    <w:rsid w:val="00C537C4"/>
    <w:rPr>
      <w:rFonts w:ascii="Univers-CondensedBold" w:hAnsi="Univers-CondensedBold" w:hint="default"/>
      <w:b/>
      <w:bCs/>
      <w:i w:val="0"/>
      <w:iCs w:val="0"/>
      <w:color w:val="58585A"/>
      <w:sz w:val="24"/>
      <w:szCs w:val="24"/>
    </w:rPr>
  </w:style>
  <w:style w:type="paragraph" w:styleId="Footer">
    <w:name w:val="footer"/>
    <w:basedOn w:val="Normal"/>
    <w:link w:val="FooterChar"/>
    <w:uiPriority w:val="99"/>
    <w:unhideWhenUsed/>
    <w:rsid w:val="00FE08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08D8"/>
  </w:style>
  <w:style w:type="character" w:customStyle="1" w:styleId="Heading1Char">
    <w:name w:val="Heading 1 Char"/>
    <w:basedOn w:val="DefaultParagraphFont"/>
    <w:link w:val="Heading1"/>
    <w:uiPriority w:val="9"/>
    <w:rsid w:val="00FE08D8"/>
    <w:rPr>
      <w:rFonts w:ascii="Times New Roman" w:eastAsia="Times New Roman" w:hAnsi="Times New Roman" w:cs="Times New Roman"/>
      <w:b/>
      <w:bCs/>
      <w:kern w:val="36"/>
      <w:sz w:val="48"/>
      <w:szCs w:val="48"/>
    </w:rPr>
  </w:style>
  <w:style w:type="paragraph" w:styleId="Revision">
    <w:name w:val="Revision"/>
    <w:hidden/>
    <w:uiPriority w:val="99"/>
    <w:semiHidden/>
    <w:rsid w:val="00742A2F"/>
    <w:pPr>
      <w:spacing w:after="0" w:line="240" w:lineRule="auto"/>
    </w:pPr>
  </w:style>
  <w:style w:type="character" w:customStyle="1" w:styleId="Heading4Char">
    <w:name w:val="Heading 4 Char"/>
    <w:basedOn w:val="DefaultParagraphFont"/>
    <w:link w:val="Heading4"/>
    <w:uiPriority w:val="9"/>
    <w:semiHidden/>
    <w:rsid w:val="00584E7C"/>
    <w:rPr>
      <w:rFonts w:asciiTheme="majorHAnsi" w:eastAsiaTheme="majorEastAsia" w:hAnsiTheme="majorHAnsi" w:cstheme="majorBidi"/>
      <w:b/>
      <w:bCs/>
      <w:i/>
      <w:iCs/>
      <w:color w:val="4F81BD" w:themeColor="accent1"/>
    </w:rPr>
  </w:style>
  <w:style w:type="character" w:customStyle="1" w:styleId="ref-title">
    <w:name w:val="ref-title"/>
    <w:basedOn w:val="DefaultParagraphFont"/>
    <w:rsid w:val="00904BB8"/>
  </w:style>
  <w:style w:type="character" w:customStyle="1" w:styleId="ref-journal">
    <w:name w:val="ref-journal"/>
    <w:basedOn w:val="DefaultParagraphFont"/>
    <w:rsid w:val="00904BB8"/>
  </w:style>
  <w:style w:type="character" w:customStyle="1" w:styleId="ref-vol">
    <w:name w:val="ref-vol"/>
    <w:basedOn w:val="DefaultParagraphFont"/>
    <w:rsid w:val="00904BB8"/>
  </w:style>
  <w:style w:type="character" w:customStyle="1" w:styleId="fontstyle21">
    <w:name w:val="fontstyle21"/>
    <w:basedOn w:val="DefaultParagraphFont"/>
    <w:rsid w:val="00F44B62"/>
    <w:rPr>
      <w:rFonts w:ascii="ArnoPro" w:hAnsi="ArnoPro" w:hint="default"/>
      <w:b w:val="0"/>
      <w:bCs w:val="0"/>
      <w:i/>
      <w:iCs/>
      <w:color w:val="000000"/>
      <w:sz w:val="18"/>
      <w:szCs w:val="18"/>
    </w:rPr>
  </w:style>
  <w:style w:type="character" w:styleId="Emphasis">
    <w:name w:val="Emphasis"/>
    <w:basedOn w:val="DefaultParagraphFont"/>
    <w:uiPriority w:val="20"/>
    <w:qFormat/>
    <w:rsid w:val="00016D1D"/>
    <w:rPr>
      <w:i/>
      <w:iCs/>
    </w:rPr>
  </w:style>
  <w:style w:type="character" w:customStyle="1" w:styleId="Heading3Char">
    <w:name w:val="Heading 3 Char"/>
    <w:basedOn w:val="DefaultParagraphFont"/>
    <w:link w:val="Heading3"/>
    <w:uiPriority w:val="9"/>
    <w:semiHidden/>
    <w:rsid w:val="00E463A8"/>
    <w:rPr>
      <w:rFonts w:asciiTheme="majorHAnsi" w:eastAsiaTheme="majorEastAsia" w:hAnsiTheme="majorHAnsi" w:cstheme="majorBidi"/>
      <w:color w:val="243F60" w:themeColor="accent1" w:themeShade="7F"/>
      <w:sz w:val="24"/>
      <w:szCs w:val="24"/>
    </w:rPr>
  </w:style>
  <w:style w:type="character" w:styleId="UnresolvedMention">
    <w:name w:val="Unresolved Mention"/>
    <w:basedOn w:val="DefaultParagraphFont"/>
    <w:uiPriority w:val="99"/>
    <w:semiHidden/>
    <w:unhideWhenUsed/>
    <w:rsid w:val="00E463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71021">
      <w:bodyDiv w:val="1"/>
      <w:marLeft w:val="0"/>
      <w:marRight w:val="0"/>
      <w:marTop w:val="0"/>
      <w:marBottom w:val="0"/>
      <w:divBdr>
        <w:top w:val="none" w:sz="0" w:space="0" w:color="auto"/>
        <w:left w:val="none" w:sz="0" w:space="0" w:color="auto"/>
        <w:bottom w:val="none" w:sz="0" w:space="0" w:color="auto"/>
        <w:right w:val="none" w:sz="0" w:space="0" w:color="auto"/>
      </w:divBdr>
    </w:div>
    <w:div w:id="234365238">
      <w:bodyDiv w:val="1"/>
      <w:marLeft w:val="0"/>
      <w:marRight w:val="0"/>
      <w:marTop w:val="0"/>
      <w:marBottom w:val="0"/>
      <w:divBdr>
        <w:top w:val="none" w:sz="0" w:space="0" w:color="auto"/>
        <w:left w:val="none" w:sz="0" w:space="0" w:color="auto"/>
        <w:bottom w:val="none" w:sz="0" w:space="0" w:color="auto"/>
        <w:right w:val="none" w:sz="0" w:space="0" w:color="auto"/>
      </w:divBdr>
      <w:divsChild>
        <w:div w:id="1469783801">
          <w:marLeft w:val="-3015"/>
          <w:marRight w:val="-3015"/>
          <w:marTop w:val="0"/>
          <w:marBottom w:val="420"/>
          <w:divBdr>
            <w:top w:val="none" w:sz="0" w:space="0" w:color="auto"/>
            <w:left w:val="none" w:sz="0" w:space="0" w:color="auto"/>
            <w:bottom w:val="none" w:sz="0" w:space="0" w:color="auto"/>
            <w:right w:val="none" w:sz="0" w:space="0" w:color="auto"/>
          </w:divBdr>
          <w:divsChild>
            <w:div w:id="643697648">
              <w:marLeft w:val="0"/>
              <w:marRight w:val="0"/>
              <w:marTop w:val="0"/>
              <w:marBottom w:val="0"/>
              <w:divBdr>
                <w:top w:val="none" w:sz="0" w:space="0" w:color="auto"/>
                <w:left w:val="none" w:sz="0" w:space="0" w:color="auto"/>
                <w:bottom w:val="none" w:sz="0" w:space="0" w:color="auto"/>
                <w:right w:val="none" w:sz="0" w:space="0" w:color="auto"/>
              </w:divBdr>
            </w:div>
            <w:div w:id="187066931">
              <w:marLeft w:val="0"/>
              <w:marRight w:val="0"/>
              <w:marTop w:val="0"/>
              <w:marBottom w:val="0"/>
              <w:divBdr>
                <w:top w:val="none" w:sz="0" w:space="0" w:color="auto"/>
                <w:left w:val="none" w:sz="0" w:space="0" w:color="auto"/>
                <w:bottom w:val="none" w:sz="0" w:space="0" w:color="auto"/>
                <w:right w:val="none" w:sz="0" w:space="0" w:color="auto"/>
              </w:divBdr>
            </w:div>
          </w:divsChild>
        </w:div>
        <w:div w:id="1612084597">
          <w:marLeft w:val="-3015"/>
          <w:marRight w:val="-3015"/>
          <w:marTop w:val="0"/>
          <w:marBottom w:val="420"/>
          <w:divBdr>
            <w:top w:val="none" w:sz="0" w:space="0" w:color="auto"/>
            <w:left w:val="none" w:sz="0" w:space="0" w:color="auto"/>
            <w:bottom w:val="none" w:sz="0" w:space="0" w:color="auto"/>
            <w:right w:val="none" w:sz="0" w:space="0" w:color="auto"/>
          </w:divBdr>
          <w:divsChild>
            <w:div w:id="1288974752">
              <w:marLeft w:val="0"/>
              <w:marRight w:val="0"/>
              <w:marTop w:val="0"/>
              <w:marBottom w:val="0"/>
              <w:divBdr>
                <w:top w:val="none" w:sz="0" w:space="0" w:color="auto"/>
                <w:left w:val="none" w:sz="0" w:space="0" w:color="auto"/>
                <w:bottom w:val="none" w:sz="0" w:space="0" w:color="auto"/>
                <w:right w:val="none" w:sz="0" w:space="0" w:color="auto"/>
              </w:divBdr>
            </w:div>
          </w:divsChild>
        </w:div>
        <w:div w:id="183059668">
          <w:marLeft w:val="0"/>
          <w:marRight w:val="0"/>
          <w:marTop w:val="0"/>
          <w:marBottom w:val="0"/>
          <w:divBdr>
            <w:top w:val="none" w:sz="0" w:space="0" w:color="auto"/>
            <w:left w:val="none" w:sz="0" w:space="0" w:color="auto"/>
            <w:bottom w:val="none" w:sz="0" w:space="0" w:color="auto"/>
            <w:right w:val="none" w:sz="0" w:space="0" w:color="auto"/>
          </w:divBdr>
          <w:divsChild>
            <w:div w:id="1368531587">
              <w:marLeft w:val="0"/>
              <w:marRight w:val="0"/>
              <w:marTop w:val="0"/>
              <w:marBottom w:val="0"/>
              <w:divBdr>
                <w:top w:val="none" w:sz="0" w:space="0" w:color="auto"/>
                <w:left w:val="none" w:sz="0" w:space="0" w:color="auto"/>
                <w:bottom w:val="none" w:sz="0" w:space="0" w:color="auto"/>
                <w:right w:val="none" w:sz="0" w:space="0" w:color="auto"/>
              </w:divBdr>
              <w:divsChild>
                <w:div w:id="105226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743582">
      <w:bodyDiv w:val="1"/>
      <w:marLeft w:val="0"/>
      <w:marRight w:val="0"/>
      <w:marTop w:val="0"/>
      <w:marBottom w:val="0"/>
      <w:divBdr>
        <w:top w:val="none" w:sz="0" w:space="0" w:color="auto"/>
        <w:left w:val="none" w:sz="0" w:space="0" w:color="auto"/>
        <w:bottom w:val="none" w:sz="0" w:space="0" w:color="auto"/>
        <w:right w:val="none" w:sz="0" w:space="0" w:color="auto"/>
      </w:divBdr>
      <w:divsChild>
        <w:div w:id="1493791953">
          <w:marLeft w:val="547"/>
          <w:marRight w:val="0"/>
          <w:marTop w:val="115"/>
          <w:marBottom w:val="0"/>
          <w:divBdr>
            <w:top w:val="none" w:sz="0" w:space="0" w:color="auto"/>
            <w:left w:val="none" w:sz="0" w:space="0" w:color="auto"/>
            <w:bottom w:val="none" w:sz="0" w:space="0" w:color="auto"/>
            <w:right w:val="none" w:sz="0" w:space="0" w:color="auto"/>
          </w:divBdr>
        </w:div>
      </w:divsChild>
    </w:div>
    <w:div w:id="442190504">
      <w:bodyDiv w:val="1"/>
      <w:marLeft w:val="0"/>
      <w:marRight w:val="0"/>
      <w:marTop w:val="0"/>
      <w:marBottom w:val="0"/>
      <w:divBdr>
        <w:top w:val="none" w:sz="0" w:space="0" w:color="auto"/>
        <w:left w:val="none" w:sz="0" w:space="0" w:color="auto"/>
        <w:bottom w:val="none" w:sz="0" w:space="0" w:color="auto"/>
        <w:right w:val="none" w:sz="0" w:space="0" w:color="auto"/>
      </w:divBdr>
    </w:div>
    <w:div w:id="562106905">
      <w:bodyDiv w:val="1"/>
      <w:marLeft w:val="0"/>
      <w:marRight w:val="0"/>
      <w:marTop w:val="0"/>
      <w:marBottom w:val="0"/>
      <w:divBdr>
        <w:top w:val="none" w:sz="0" w:space="0" w:color="auto"/>
        <w:left w:val="none" w:sz="0" w:space="0" w:color="auto"/>
        <w:bottom w:val="none" w:sz="0" w:space="0" w:color="auto"/>
        <w:right w:val="none" w:sz="0" w:space="0" w:color="auto"/>
      </w:divBdr>
    </w:div>
    <w:div w:id="663708210">
      <w:bodyDiv w:val="1"/>
      <w:marLeft w:val="0"/>
      <w:marRight w:val="0"/>
      <w:marTop w:val="0"/>
      <w:marBottom w:val="0"/>
      <w:divBdr>
        <w:top w:val="none" w:sz="0" w:space="0" w:color="auto"/>
        <w:left w:val="none" w:sz="0" w:space="0" w:color="auto"/>
        <w:bottom w:val="none" w:sz="0" w:space="0" w:color="auto"/>
        <w:right w:val="none" w:sz="0" w:space="0" w:color="auto"/>
      </w:divBdr>
      <w:divsChild>
        <w:div w:id="228079120">
          <w:marLeft w:val="-3015"/>
          <w:marRight w:val="-3015"/>
          <w:marTop w:val="0"/>
          <w:marBottom w:val="420"/>
          <w:divBdr>
            <w:top w:val="none" w:sz="0" w:space="0" w:color="auto"/>
            <w:left w:val="none" w:sz="0" w:space="0" w:color="auto"/>
            <w:bottom w:val="none" w:sz="0" w:space="0" w:color="auto"/>
            <w:right w:val="none" w:sz="0" w:space="0" w:color="auto"/>
          </w:divBdr>
          <w:divsChild>
            <w:div w:id="2125223283">
              <w:marLeft w:val="0"/>
              <w:marRight w:val="0"/>
              <w:marTop w:val="0"/>
              <w:marBottom w:val="0"/>
              <w:divBdr>
                <w:top w:val="none" w:sz="0" w:space="0" w:color="auto"/>
                <w:left w:val="none" w:sz="0" w:space="0" w:color="auto"/>
                <w:bottom w:val="none" w:sz="0" w:space="0" w:color="auto"/>
                <w:right w:val="none" w:sz="0" w:space="0" w:color="auto"/>
              </w:divBdr>
            </w:div>
            <w:div w:id="961689954">
              <w:marLeft w:val="0"/>
              <w:marRight w:val="0"/>
              <w:marTop w:val="0"/>
              <w:marBottom w:val="0"/>
              <w:divBdr>
                <w:top w:val="none" w:sz="0" w:space="0" w:color="auto"/>
                <w:left w:val="none" w:sz="0" w:space="0" w:color="auto"/>
                <w:bottom w:val="none" w:sz="0" w:space="0" w:color="auto"/>
                <w:right w:val="none" w:sz="0" w:space="0" w:color="auto"/>
              </w:divBdr>
            </w:div>
          </w:divsChild>
        </w:div>
        <w:div w:id="823854367">
          <w:marLeft w:val="-3015"/>
          <w:marRight w:val="-3015"/>
          <w:marTop w:val="0"/>
          <w:marBottom w:val="420"/>
          <w:divBdr>
            <w:top w:val="none" w:sz="0" w:space="0" w:color="auto"/>
            <w:left w:val="none" w:sz="0" w:space="0" w:color="auto"/>
            <w:bottom w:val="none" w:sz="0" w:space="0" w:color="auto"/>
            <w:right w:val="none" w:sz="0" w:space="0" w:color="auto"/>
          </w:divBdr>
          <w:divsChild>
            <w:div w:id="247618291">
              <w:marLeft w:val="0"/>
              <w:marRight w:val="0"/>
              <w:marTop w:val="0"/>
              <w:marBottom w:val="0"/>
              <w:divBdr>
                <w:top w:val="none" w:sz="0" w:space="0" w:color="auto"/>
                <w:left w:val="none" w:sz="0" w:space="0" w:color="auto"/>
                <w:bottom w:val="none" w:sz="0" w:space="0" w:color="auto"/>
                <w:right w:val="none" w:sz="0" w:space="0" w:color="auto"/>
              </w:divBdr>
            </w:div>
          </w:divsChild>
        </w:div>
        <w:div w:id="410394253">
          <w:marLeft w:val="0"/>
          <w:marRight w:val="0"/>
          <w:marTop w:val="0"/>
          <w:marBottom w:val="0"/>
          <w:divBdr>
            <w:top w:val="none" w:sz="0" w:space="0" w:color="auto"/>
            <w:left w:val="none" w:sz="0" w:space="0" w:color="auto"/>
            <w:bottom w:val="none" w:sz="0" w:space="0" w:color="auto"/>
            <w:right w:val="none" w:sz="0" w:space="0" w:color="auto"/>
          </w:divBdr>
          <w:divsChild>
            <w:div w:id="1170683004">
              <w:marLeft w:val="0"/>
              <w:marRight w:val="0"/>
              <w:marTop w:val="0"/>
              <w:marBottom w:val="0"/>
              <w:divBdr>
                <w:top w:val="none" w:sz="0" w:space="0" w:color="auto"/>
                <w:left w:val="none" w:sz="0" w:space="0" w:color="auto"/>
                <w:bottom w:val="none" w:sz="0" w:space="0" w:color="auto"/>
                <w:right w:val="none" w:sz="0" w:space="0" w:color="auto"/>
              </w:divBdr>
              <w:divsChild>
                <w:div w:id="1856651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3426744">
      <w:bodyDiv w:val="1"/>
      <w:marLeft w:val="0"/>
      <w:marRight w:val="0"/>
      <w:marTop w:val="0"/>
      <w:marBottom w:val="0"/>
      <w:divBdr>
        <w:top w:val="none" w:sz="0" w:space="0" w:color="auto"/>
        <w:left w:val="none" w:sz="0" w:space="0" w:color="auto"/>
        <w:bottom w:val="none" w:sz="0" w:space="0" w:color="auto"/>
        <w:right w:val="none" w:sz="0" w:space="0" w:color="auto"/>
      </w:divBdr>
    </w:div>
    <w:div w:id="776683156">
      <w:bodyDiv w:val="1"/>
      <w:marLeft w:val="0"/>
      <w:marRight w:val="0"/>
      <w:marTop w:val="0"/>
      <w:marBottom w:val="0"/>
      <w:divBdr>
        <w:top w:val="none" w:sz="0" w:space="0" w:color="auto"/>
        <w:left w:val="none" w:sz="0" w:space="0" w:color="auto"/>
        <w:bottom w:val="none" w:sz="0" w:space="0" w:color="auto"/>
        <w:right w:val="none" w:sz="0" w:space="0" w:color="auto"/>
      </w:divBdr>
    </w:div>
    <w:div w:id="1303198114">
      <w:bodyDiv w:val="1"/>
      <w:marLeft w:val="0"/>
      <w:marRight w:val="0"/>
      <w:marTop w:val="0"/>
      <w:marBottom w:val="0"/>
      <w:divBdr>
        <w:top w:val="none" w:sz="0" w:space="0" w:color="auto"/>
        <w:left w:val="none" w:sz="0" w:space="0" w:color="auto"/>
        <w:bottom w:val="none" w:sz="0" w:space="0" w:color="auto"/>
        <w:right w:val="none" w:sz="0" w:space="0" w:color="auto"/>
      </w:divBdr>
    </w:div>
    <w:div w:id="1358000165">
      <w:bodyDiv w:val="1"/>
      <w:marLeft w:val="0"/>
      <w:marRight w:val="0"/>
      <w:marTop w:val="0"/>
      <w:marBottom w:val="0"/>
      <w:divBdr>
        <w:top w:val="none" w:sz="0" w:space="0" w:color="auto"/>
        <w:left w:val="none" w:sz="0" w:space="0" w:color="auto"/>
        <w:bottom w:val="none" w:sz="0" w:space="0" w:color="auto"/>
        <w:right w:val="none" w:sz="0" w:space="0" w:color="auto"/>
      </w:divBdr>
    </w:div>
    <w:div w:id="1386564794">
      <w:bodyDiv w:val="1"/>
      <w:marLeft w:val="0"/>
      <w:marRight w:val="0"/>
      <w:marTop w:val="0"/>
      <w:marBottom w:val="0"/>
      <w:divBdr>
        <w:top w:val="none" w:sz="0" w:space="0" w:color="auto"/>
        <w:left w:val="none" w:sz="0" w:space="0" w:color="auto"/>
        <w:bottom w:val="none" w:sz="0" w:space="0" w:color="auto"/>
        <w:right w:val="none" w:sz="0" w:space="0" w:color="auto"/>
      </w:divBdr>
    </w:div>
    <w:div w:id="1484658293">
      <w:bodyDiv w:val="1"/>
      <w:marLeft w:val="0"/>
      <w:marRight w:val="0"/>
      <w:marTop w:val="0"/>
      <w:marBottom w:val="0"/>
      <w:divBdr>
        <w:top w:val="none" w:sz="0" w:space="0" w:color="auto"/>
        <w:left w:val="none" w:sz="0" w:space="0" w:color="auto"/>
        <w:bottom w:val="none" w:sz="0" w:space="0" w:color="auto"/>
        <w:right w:val="none" w:sz="0" w:space="0" w:color="auto"/>
      </w:divBdr>
    </w:div>
    <w:div w:id="1514029447">
      <w:bodyDiv w:val="1"/>
      <w:marLeft w:val="0"/>
      <w:marRight w:val="0"/>
      <w:marTop w:val="0"/>
      <w:marBottom w:val="0"/>
      <w:divBdr>
        <w:top w:val="none" w:sz="0" w:space="0" w:color="auto"/>
        <w:left w:val="none" w:sz="0" w:space="0" w:color="auto"/>
        <w:bottom w:val="none" w:sz="0" w:space="0" w:color="auto"/>
        <w:right w:val="none" w:sz="0" w:space="0" w:color="auto"/>
      </w:divBdr>
    </w:div>
    <w:div w:id="1550721907">
      <w:bodyDiv w:val="1"/>
      <w:marLeft w:val="0"/>
      <w:marRight w:val="0"/>
      <w:marTop w:val="0"/>
      <w:marBottom w:val="0"/>
      <w:divBdr>
        <w:top w:val="none" w:sz="0" w:space="0" w:color="auto"/>
        <w:left w:val="none" w:sz="0" w:space="0" w:color="auto"/>
        <w:bottom w:val="none" w:sz="0" w:space="0" w:color="auto"/>
        <w:right w:val="none" w:sz="0" w:space="0" w:color="auto"/>
      </w:divBdr>
    </w:div>
    <w:div w:id="1726290615">
      <w:bodyDiv w:val="1"/>
      <w:marLeft w:val="0"/>
      <w:marRight w:val="0"/>
      <w:marTop w:val="0"/>
      <w:marBottom w:val="0"/>
      <w:divBdr>
        <w:top w:val="none" w:sz="0" w:space="0" w:color="auto"/>
        <w:left w:val="none" w:sz="0" w:space="0" w:color="auto"/>
        <w:bottom w:val="none" w:sz="0" w:space="0" w:color="auto"/>
        <w:right w:val="none" w:sz="0" w:space="0" w:color="auto"/>
      </w:divBdr>
    </w:div>
    <w:div w:id="1769035294">
      <w:bodyDiv w:val="1"/>
      <w:marLeft w:val="0"/>
      <w:marRight w:val="0"/>
      <w:marTop w:val="0"/>
      <w:marBottom w:val="0"/>
      <w:divBdr>
        <w:top w:val="none" w:sz="0" w:space="0" w:color="auto"/>
        <w:left w:val="none" w:sz="0" w:space="0" w:color="auto"/>
        <w:bottom w:val="none" w:sz="0" w:space="0" w:color="auto"/>
        <w:right w:val="none" w:sz="0" w:space="0" w:color="auto"/>
      </w:divBdr>
    </w:div>
    <w:div w:id="2060282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16FA5E4BD1F8418C4757508F9C8680" ma:contentTypeVersion="5" ma:contentTypeDescription="Create a new document." ma:contentTypeScope="" ma:versionID="54c91e85f4c64022e20479a91f92829e">
  <xsd:schema xmlns:xsd="http://www.w3.org/2001/XMLSchema" xmlns:xs="http://www.w3.org/2001/XMLSchema" xmlns:p="http://schemas.microsoft.com/office/2006/metadata/properties" xmlns:ns2="1628651e-40ba-4399-bfea-e495587a9640" xmlns:ns3="6028bb55-f024-4563-a209-c094ff1163c9" xmlns:ns4="09095e64-c651-4be6-83ef-91731b89ae44" xmlns:ns5="33ae9cca-25af-4fe0-8c72-c2b76c9e0af0" targetNamespace="http://schemas.microsoft.com/office/2006/metadata/properties" ma:root="true" ma:fieldsID="4326fed86701f0cb71f2243eb4c183e5" ns2:_="" ns3:_="" ns4:_="" ns5:_="">
    <xsd:import namespace="1628651e-40ba-4399-bfea-e495587a9640"/>
    <xsd:import namespace="6028bb55-f024-4563-a209-c094ff1163c9"/>
    <xsd:import namespace="09095e64-c651-4be6-83ef-91731b89ae44"/>
    <xsd:import namespace="33ae9cca-25af-4fe0-8c72-c2b76c9e0a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MediaServiceOCR" minOccurs="0"/>
                <xsd:element ref="ns2:MediaServiceObjectDetectorVersions" minOccurs="0"/>
                <xsd:element ref="ns3:SharedWithUsers" minOccurs="0"/>
                <xsd:element ref="ns3:SharedWithDetails" minOccurs="0"/>
                <xsd:element ref="ns2:MediaServiceSearchProperties" minOccurs="0"/>
                <xsd:element ref="ns4:lcf76f155ced4ddcb4097134ff3c332f" minOccurs="0"/>
                <xsd:element ref="ns5:TaxCatchAll"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28651e-40ba-4399-bfea-e495587a96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ObjectDetectorVersions" ma:index="1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8bb55-f024-4563-a209-c094ff1163c9"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095e64-c651-4be6-83ef-91731b89ae44" elementFormDefault="qualified">
    <xsd:import namespace="http://schemas.microsoft.com/office/2006/documentManagement/types"/>
    <xsd:import namespace="http://schemas.microsoft.com/office/infopath/2007/PartnerControls"/>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7aab415-2faa-42d7-bd1b-f702d230dd9a" ma:termSetId="09814cd3-568e-fe90-9814-8d621ff8fb84" ma:anchorId="fba54fb3-c3e1-fe81-a776-ca4b69148c4d" ma:open="true" ma:isKeyword="false">
      <xsd:complexType>
        <xsd:sequence>
          <xsd:element ref="pc:Terms" minOccurs="0" maxOccurs="1"/>
        </xsd:sequence>
      </xsd:complex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3ae9cca-25af-4fe0-8c72-c2b76c9e0af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a3945e3-1c81-445a-9877-8ea132680fd6}" ma:internalName="TaxCatchAll" ma:showField="CatchAllData" ma:web="33ae9cca-25af-4fe0-8c72-c2b76c9e0a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33ae9cca-25af-4fe0-8c72-c2b76c9e0af0" xsi:nil="true"/>
    <lcf76f155ced4ddcb4097134ff3c332f xmlns="09095e64-c651-4be6-83ef-91731b89ae44">
      <Terms xmlns="http://schemas.microsoft.com/office/infopath/2007/PartnerControls"/>
    </lcf76f155ced4ddcb4097134ff3c332f>
  </documentManagement>
</p:properties>
</file>

<file path=customXml/item5.xml><?xml version="1.0" encoding="utf-8"?>
<sisl xmlns:xsi="http://www.w3.org/2001/XMLSchema-instance" xmlns:xsd="http://www.w3.org/2001/XMLSchema" xmlns="http://www.boldonjames.com/2008/01/sie/internal/label" sislVersion="0" policy="a10f9ac0-5937-4b4f-b459-96aedd9ed2c5" origin="userSelected">
  <element uid="9920fcc9-9f43-4d43-9e3e-b98a219cfd55" value=""/>
</sisl>
</file>

<file path=customXml/itemProps1.xml><?xml version="1.0" encoding="utf-8"?>
<ds:datastoreItem xmlns:ds="http://schemas.openxmlformats.org/officeDocument/2006/customXml" ds:itemID="{9DB68051-A82E-4BB7-AFA7-4CF49B95B7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28651e-40ba-4399-bfea-e495587a9640"/>
    <ds:schemaRef ds:uri="6028bb55-f024-4563-a209-c094ff1163c9"/>
    <ds:schemaRef ds:uri="09095e64-c651-4be6-83ef-91731b89ae44"/>
    <ds:schemaRef ds:uri="33ae9cca-25af-4fe0-8c72-c2b76c9e0a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1529A-7EEB-472A-AADC-B85FD12B135F}">
  <ds:schemaRefs>
    <ds:schemaRef ds:uri="http://schemas.microsoft.com/sharepoint/v3/contenttype/forms"/>
  </ds:schemaRefs>
</ds:datastoreItem>
</file>

<file path=customXml/itemProps3.xml><?xml version="1.0" encoding="utf-8"?>
<ds:datastoreItem xmlns:ds="http://schemas.openxmlformats.org/officeDocument/2006/customXml" ds:itemID="{D2B7956E-3426-4D87-8644-53DD4F9E307D}">
  <ds:schemaRefs>
    <ds:schemaRef ds:uri="http://schemas.openxmlformats.org/officeDocument/2006/bibliography"/>
  </ds:schemaRefs>
</ds:datastoreItem>
</file>

<file path=customXml/itemProps4.xml><?xml version="1.0" encoding="utf-8"?>
<ds:datastoreItem xmlns:ds="http://schemas.openxmlformats.org/officeDocument/2006/customXml" ds:itemID="{5B4BC1E0-486C-4B8B-B51A-374BE7630769}">
  <ds:schemaRefs>
    <ds:schemaRef ds:uri="http://schemas.microsoft.com/office/2006/metadata/properties"/>
    <ds:schemaRef ds:uri="http://schemas.microsoft.com/office/infopath/2007/PartnerControls"/>
    <ds:schemaRef ds:uri="33ae9cca-25af-4fe0-8c72-c2b76c9e0af0"/>
    <ds:schemaRef ds:uri="09095e64-c651-4be6-83ef-91731b89ae44"/>
  </ds:schemaRefs>
</ds:datastoreItem>
</file>

<file path=customXml/itemProps5.xml><?xml version="1.0" encoding="utf-8"?>
<ds:datastoreItem xmlns:ds="http://schemas.openxmlformats.org/officeDocument/2006/customXml" ds:itemID="{7909C888-F2F1-42BD-8EAD-F96D4F32CD50}">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368</Words>
  <Characters>2103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Slawson, Jamie A.</cp:lastModifiedBy>
  <cp:revision>2</cp:revision>
  <cp:lastPrinted>2024-03-11T15:32:00Z</cp:lastPrinted>
  <dcterms:created xsi:type="dcterms:W3CDTF">2025-03-17T17:08:00Z</dcterms:created>
  <dcterms:modified xsi:type="dcterms:W3CDTF">2025-03-17T17:08:00Z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ocIndexRef">
    <vt:lpwstr>9d38bbb3-6d3d-4631-9ad4-07e463d45112</vt:lpwstr>
  </property>
  <property fmtid="{D5CDD505-2E9C-101B-9397-08002B2CF9AE}" pid="4" name="bjSaver">
    <vt:lpwstr>1B4youO019A3yvRAjmzaNPWibUE31ptM</vt:lpwstr>
  </property>
  <property fmtid="{D5CDD505-2E9C-101B-9397-08002B2CF9AE}" pid="5" name="bjDocumentLabelXML">
    <vt:lpwstr>&lt;?xml version="1.0" encoding="us-ascii"?&gt;&lt;sisl xmlns:xsi="http://www.w3.org/2001/XMLSchema-instance" xmlns:xsd="http://www.w3.org/2001/XMLSchema" sislVersion="0" policy="a10f9ac0-5937-4b4f-b459-96aedd9ed2c5" origin="userSelected" xmlns="http://www.boldonj</vt:lpwstr>
  </property>
  <property fmtid="{D5CDD505-2E9C-101B-9397-08002B2CF9AE}" pid="6" name="bjDocumentLabelXML-0">
    <vt:lpwstr>ames.com/2008/01/sie/internal/label"&gt;&lt;element uid="9920fcc9-9f43-4d43-9e3e-b98a219cfd55" value="" /&gt;&lt;/sisl&gt;</vt:lpwstr>
  </property>
  <property fmtid="{D5CDD505-2E9C-101B-9397-08002B2CF9AE}" pid="7" name="bjDocumentSecurityLabel">
    <vt:lpwstr>Not Classified</vt:lpwstr>
  </property>
  <property fmtid="{D5CDD505-2E9C-101B-9397-08002B2CF9AE}" pid="8" name="ContentTypeId">
    <vt:lpwstr>0x0101004D16FA5E4BD1F8418C4757508F9C8680</vt:lpwstr>
  </property>
  <property fmtid="{D5CDD505-2E9C-101B-9397-08002B2CF9AE}" pid="9" name="Order">
    <vt:r8>4579600</vt:r8>
  </property>
  <property fmtid="{D5CDD505-2E9C-101B-9397-08002B2CF9AE}" pid="10" name="MediaServiceImageTags">
    <vt:lpwstr/>
  </property>
  <property fmtid="{D5CDD505-2E9C-101B-9397-08002B2CF9AE}" pid="11" name="ClassificationContentMarkingHeaderShapeIds">
    <vt:lpwstr>201badc4,60c00e9,7d6ad95f</vt:lpwstr>
  </property>
  <property fmtid="{D5CDD505-2E9C-101B-9397-08002B2CF9AE}" pid="12" name="ClassificationContentMarkingHeaderFontProps">
    <vt:lpwstr>#03c03c,12,Calibri</vt:lpwstr>
  </property>
  <property fmtid="{D5CDD505-2E9C-101B-9397-08002B2CF9AE}" pid="13" name="ClassificationContentMarkingHeaderText">
    <vt:lpwstr>Public</vt:lpwstr>
  </property>
  <property fmtid="{D5CDD505-2E9C-101B-9397-08002B2CF9AE}" pid="14" name="MSIP_Label_794a5f65-4bbe-4bbe-bb66-e23e35795661_Enabled">
    <vt:lpwstr>true</vt:lpwstr>
  </property>
  <property fmtid="{D5CDD505-2E9C-101B-9397-08002B2CF9AE}" pid="15" name="MSIP_Label_794a5f65-4bbe-4bbe-bb66-e23e35795661_SetDate">
    <vt:lpwstr>2025-03-17T17:08:29Z</vt:lpwstr>
  </property>
  <property fmtid="{D5CDD505-2E9C-101B-9397-08002B2CF9AE}" pid="16" name="MSIP_Label_794a5f65-4bbe-4bbe-bb66-e23e35795661_Method">
    <vt:lpwstr>Privileged</vt:lpwstr>
  </property>
  <property fmtid="{D5CDD505-2E9C-101B-9397-08002B2CF9AE}" pid="17" name="MSIP_Label_794a5f65-4bbe-4bbe-bb66-e23e35795661_Name">
    <vt:lpwstr>794a5f65-4bbe-4bbe-bb66-e23e35795661</vt:lpwstr>
  </property>
  <property fmtid="{D5CDD505-2E9C-101B-9397-08002B2CF9AE}" pid="18" name="MSIP_Label_794a5f65-4bbe-4bbe-bb66-e23e35795661_SiteId">
    <vt:lpwstr>a00de4ec-48a8-43a6-be74-e31274e2060d</vt:lpwstr>
  </property>
  <property fmtid="{D5CDD505-2E9C-101B-9397-08002B2CF9AE}" pid="19" name="MSIP_Label_794a5f65-4bbe-4bbe-bb66-e23e35795661_ActionId">
    <vt:lpwstr>f0352436-49f5-497c-be46-f3689e92db61</vt:lpwstr>
  </property>
  <property fmtid="{D5CDD505-2E9C-101B-9397-08002B2CF9AE}" pid="20" name="MSIP_Label_794a5f65-4bbe-4bbe-bb66-e23e35795661_ContentBits">
    <vt:lpwstr>1</vt:lpwstr>
  </property>
  <property fmtid="{D5CDD505-2E9C-101B-9397-08002B2CF9AE}" pid="21" name="_AdHocReviewCycleID">
    <vt:i4>-25703541</vt:i4>
  </property>
  <property fmtid="{D5CDD505-2E9C-101B-9397-08002B2CF9AE}" pid="22" name="_EmailSubject">
    <vt:lpwstr>MORE Retail Update: March #3</vt:lpwstr>
  </property>
  <property fmtid="{D5CDD505-2E9C-101B-9397-08002B2CF9AE}" pid="23" name="_AuthorEmail">
    <vt:lpwstr>jamie.slawson@merck.com</vt:lpwstr>
  </property>
  <property fmtid="{D5CDD505-2E9C-101B-9397-08002B2CF9AE}" pid="24" name="_AuthorEmailDisplayName">
    <vt:lpwstr>Slawson, Jamie A.</vt:lpwstr>
  </property>
</Properties>
</file>